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06" w:rsidRPr="00982F06" w:rsidRDefault="00982F06" w:rsidP="00982F06">
      <w:pPr>
        <w:widowControl/>
        <w:shd w:val="clear" w:color="auto" w:fill="FFFFFF"/>
        <w:outlineLvl w:val="2"/>
        <w:rPr>
          <w:rFonts w:ascii="Tahoma" w:eastAsia="新細明體" w:hAnsi="Tahoma" w:cs="Tahoma"/>
          <w:b/>
          <w:bCs/>
          <w:color w:val="993366"/>
          <w:kern w:val="0"/>
          <w:sz w:val="38"/>
          <w:szCs w:val="38"/>
          <w:lang w:val="en-US"/>
        </w:rPr>
      </w:pPr>
      <w:r w:rsidRPr="00982F06">
        <w:rPr>
          <w:rFonts w:ascii="Tahoma" w:eastAsia="新細明體" w:hAnsi="Tahoma" w:cs="Tahoma"/>
          <w:b/>
          <w:bCs/>
          <w:color w:val="993366"/>
          <w:kern w:val="0"/>
          <w:sz w:val="38"/>
          <w:szCs w:val="38"/>
          <w:lang w:val="en-US"/>
        </w:rPr>
        <w:t>企硬</w:t>
      </w:r>
      <w:r w:rsidRPr="00982F06">
        <w:rPr>
          <w:rFonts w:ascii="Tahoma" w:eastAsia="新細明體" w:hAnsi="Tahoma" w:cs="Tahoma"/>
          <w:b/>
          <w:bCs/>
          <w:color w:val="993366"/>
          <w:kern w:val="0"/>
          <w:sz w:val="38"/>
          <w:szCs w:val="38"/>
          <w:lang w:val="en-US"/>
        </w:rPr>
        <w:t xml:space="preserve"> 2010 (</w:t>
      </w:r>
      <w:r w:rsidRPr="00982F06">
        <w:rPr>
          <w:rFonts w:ascii="Tahoma" w:eastAsia="新細明體" w:hAnsi="Tahoma" w:cs="Tahoma"/>
          <w:b/>
          <w:bCs/>
          <w:color w:val="993366"/>
          <w:kern w:val="0"/>
          <w:sz w:val="38"/>
          <w:szCs w:val="38"/>
          <w:lang w:val="en-US"/>
        </w:rPr>
        <w:t>吸天拿水和乱喝咳药水的祸害</w:t>
      </w:r>
      <w:r w:rsidRPr="00982F06">
        <w:rPr>
          <w:rFonts w:ascii="Tahoma" w:eastAsia="新細明體" w:hAnsi="Tahoma" w:cs="Tahoma"/>
          <w:b/>
          <w:bCs/>
          <w:color w:val="993366"/>
          <w:kern w:val="0"/>
          <w:sz w:val="38"/>
          <w:szCs w:val="38"/>
          <w:lang w:val="en-US"/>
        </w:rPr>
        <w:t>)</w:t>
      </w:r>
    </w:p>
    <w:tbl>
      <w:tblPr>
        <w:tblW w:w="84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以上电视宣传短片的文字描述"/>
      </w:tblPr>
      <w:tblGrid>
        <w:gridCol w:w="2553"/>
        <w:gridCol w:w="5907"/>
      </w:tblGrid>
      <w:tr w:rsidR="00982F06" w:rsidRPr="00982F06" w:rsidTr="00982F06">
        <w:trPr>
          <w:tblCellSpacing w:w="15" w:type="dxa"/>
        </w:trPr>
        <w:tc>
          <w:tcPr>
            <w:tcW w:w="2490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982F06" w:rsidRPr="00982F06" w:rsidRDefault="00982F06" w:rsidP="00982F06">
            <w:pPr>
              <w:widowControl/>
              <w:jc w:val="right"/>
              <w:rPr>
                <w:rFonts w:ascii="Tahoma" w:eastAsia="新細明體" w:hAnsi="Tahoma" w:cs="Tahoma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 w:rsidRPr="00982F06">
              <w:rPr>
                <w:rFonts w:ascii="Tahoma" w:eastAsia="新細明體" w:hAnsi="Tahoma" w:cs="Tahoma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旁白：</w:t>
            </w:r>
          </w:p>
        </w:tc>
        <w:tc>
          <w:tcPr>
            <w:tcW w:w="5820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982F06" w:rsidRPr="00982F06" w:rsidRDefault="00982F06" w:rsidP="00982F06">
            <w:pPr>
              <w:widowControl/>
              <w:spacing w:before="100" w:beforeAutospacing="1" w:after="100" w:afterAutospacing="1"/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</w:pP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他除了不能走直线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……</w:t>
            </w:r>
          </w:p>
        </w:tc>
      </w:tr>
      <w:tr w:rsidR="00982F06" w:rsidRPr="00982F06" w:rsidTr="00982F06">
        <w:trPr>
          <w:tblCellSpacing w:w="15" w:type="dxa"/>
        </w:trPr>
        <w:tc>
          <w:tcPr>
            <w:tcW w:w="2490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982F06" w:rsidRPr="00982F06" w:rsidRDefault="00982F06" w:rsidP="00982F06">
            <w:pPr>
              <w:widowControl/>
              <w:jc w:val="right"/>
              <w:rPr>
                <w:rFonts w:ascii="Tahoma" w:eastAsia="新細明體" w:hAnsi="Tahoma" w:cs="Tahoma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 w:rsidRPr="00982F06">
              <w:rPr>
                <w:rFonts w:ascii="Tahoma" w:eastAsia="新細明體" w:hAnsi="Tahoma" w:cs="Tahoma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萤幕盖字：</w:t>
            </w:r>
          </w:p>
        </w:tc>
        <w:tc>
          <w:tcPr>
            <w:tcW w:w="5820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982F06" w:rsidRPr="00982F06" w:rsidRDefault="00982F06" w:rsidP="00982F06">
            <w:pPr>
              <w:widowControl/>
              <w:spacing w:before="100" w:beforeAutospacing="1" w:after="100" w:afterAutospacing="1"/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</w:pP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 xml:space="preserve">HIGH 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天</w:t>
            </w:r>
          </w:p>
        </w:tc>
      </w:tr>
      <w:tr w:rsidR="00982F06" w:rsidRPr="00982F06" w:rsidTr="00982F06">
        <w:trPr>
          <w:tblCellSpacing w:w="15" w:type="dxa"/>
        </w:trPr>
        <w:tc>
          <w:tcPr>
            <w:tcW w:w="2490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982F06" w:rsidRPr="00982F06" w:rsidRDefault="00982F06" w:rsidP="00982F06">
            <w:pPr>
              <w:widowControl/>
              <w:jc w:val="right"/>
              <w:rPr>
                <w:rFonts w:ascii="Tahoma" w:eastAsia="新細明體" w:hAnsi="Tahoma" w:cs="Tahoma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 w:rsidRPr="00982F06">
              <w:rPr>
                <w:rFonts w:ascii="Tahoma" w:eastAsia="新細明體" w:hAnsi="Tahoma" w:cs="Tahoma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旁白：</w:t>
            </w:r>
          </w:p>
        </w:tc>
        <w:tc>
          <w:tcPr>
            <w:tcW w:w="5820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982F06" w:rsidRPr="00982F06" w:rsidRDefault="00982F06" w:rsidP="00982F06">
            <w:pPr>
              <w:widowControl/>
              <w:spacing w:before="100" w:beforeAutospacing="1" w:after="100" w:afterAutospacing="1"/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</w:pP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除了冷汗直冒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……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br/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除了心跳急促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……</w:t>
            </w:r>
          </w:p>
        </w:tc>
      </w:tr>
      <w:tr w:rsidR="00982F06" w:rsidRPr="00982F06" w:rsidTr="00982F06">
        <w:trPr>
          <w:tblCellSpacing w:w="15" w:type="dxa"/>
        </w:trPr>
        <w:tc>
          <w:tcPr>
            <w:tcW w:w="2490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982F06" w:rsidRPr="00982F06" w:rsidRDefault="00982F06" w:rsidP="00982F06">
            <w:pPr>
              <w:widowControl/>
              <w:jc w:val="right"/>
              <w:rPr>
                <w:rFonts w:ascii="Tahoma" w:eastAsia="新細明體" w:hAnsi="Tahoma" w:cs="Tahoma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 w:rsidRPr="00982F06">
              <w:rPr>
                <w:rFonts w:ascii="Tahoma" w:eastAsia="新細明體" w:hAnsi="Tahoma" w:cs="Tahoma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萤幕盖字：</w:t>
            </w:r>
          </w:p>
        </w:tc>
        <w:tc>
          <w:tcPr>
            <w:tcW w:w="5820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982F06" w:rsidRPr="00982F06" w:rsidRDefault="00982F06" w:rsidP="00982F06">
            <w:pPr>
              <w:widowControl/>
              <w:spacing w:before="100" w:beforeAutospacing="1" w:after="100" w:afterAutospacing="1"/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</w:pP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饮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B</w:t>
            </w:r>
          </w:p>
        </w:tc>
      </w:tr>
      <w:tr w:rsidR="00982F06" w:rsidRPr="00982F06" w:rsidTr="00982F06">
        <w:trPr>
          <w:tblCellSpacing w:w="15" w:type="dxa"/>
        </w:trPr>
        <w:tc>
          <w:tcPr>
            <w:tcW w:w="2490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982F06" w:rsidRPr="00982F06" w:rsidRDefault="00982F06" w:rsidP="00982F06">
            <w:pPr>
              <w:widowControl/>
              <w:jc w:val="right"/>
              <w:rPr>
                <w:rFonts w:ascii="Tahoma" w:eastAsia="新細明體" w:hAnsi="Tahoma" w:cs="Tahoma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 w:rsidRPr="00982F06">
              <w:rPr>
                <w:rFonts w:ascii="Tahoma" w:eastAsia="新細明體" w:hAnsi="Tahoma" w:cs="Tahoma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旁白：</w:t>
            </w:r>
          </w:p>
        </w:tc>
        <w:tc>
          <w:tcPr>
            <w:tcW w:w="5820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982F06" w:rsidRPr="00982F06" w:rsidRDefault="00982F06" w:rsidP="00982F06">
            <w:pPr>
              <w:widowControl/>
              <w:spacing w:before="100" w:beforeAutospacing="1" w:after="100" w:afterAutospacing="1"/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</w:pP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除了反应迟钝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……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br/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除了牙齿溃烂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……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br/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还连脑袋都坏了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br/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你还会吸天拿水及乱喝咳药水吗？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br/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企硬！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 xml:space="preserve"> Take 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嘢衰硬！</w:t>
            </w:r>
          </w:p>
        </w:tc>
      </w:tr>
      <w:tr w:rsidR="00982F06" w:rsidRPr="00982F06" w:rsidTr="00982F06">
        <w:trPr>
          <w:tblCellSpacing w:w="15" w:type="dxa"/>
        </w:trPr>
        <w:tc>
          <w:tcPr>
            <w:tcW w:w="2490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982F06" w:rsidRPr="00982F06" w:rsidRDefault="00982F06" w:rsidP="00982F06">
            <w:pPr>
              <w:widowControl/>
              <w:jc w:val="right"/>
              <w:rPr>
                <w:rFonts w:ascii="Tahoma" w:eastAsia="新細明體" w:hAnsi="Tahoma" w:cs="Tahoma"/>
                <w:b/>
                <w:bCs/>
                <w:color w:val="000000"/>
                <w:kern w:val="0"/>
                <w:sz w:val="23"/>
                <w:szCs w:val="23"/>
                <w:lang w:val="en-US"/>
              </w:rPr>
            </w:pPr>
            <w:r w:rsidRPr="00982F06">
              <w:rPr>
                <w:rFonts w:ascii="Tahoma" w:eastAsia="新細明體" w:hAnsi="Tahoma" w:cs="Tahoma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萤幕盖字：</w:t>
            </w:r>
          </w:p>
        </w:tc>
        <w:tc>
          <w:tcPr>
            <w:tcW w:w="5820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:rsidR="00982F06" w:rsidRPr="00982F06" w:rsidRDefault="00982F06" w:rsidP="00982F06">
            <w:pPr>
              <w:widowControl/>
              <w:spacing w:before="100" w:beforeAutospacing="1" w:after="100" w:afterAutospacing="1"/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</w:pP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求助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 xml:space="preserve"> / 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举报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 xml:space="preserve"> 186 186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br/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保安局禁毒处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br/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t>禁毒常务委员会</w:t>
            </w:r>
            <w:r w:rsidRPr="00982F06">
              <w:rPr>
                <w:rFonts w:ascii="Tahoma" w:eastAsia="新細明體" w:hAnsi="Tahoma" w:cs="Tahoma"/>
                <w:color w:val="000000"/>
                <w:kern w:val="0"/>
                <w:sz w:val="23"/>
                <w:szCs w:val="23"/>
                <w:lang w:val="en-US"/>
              </w:rPr>
              <w:br/>
            </w:r>
            <w:hyperlink r:id="rId4" w:tgtFrame="_blank" w:history="1">
              <w:r w:rsidRPr="00982F06">
                <w:rPr>
                  <w:rFonts w:ascii="Tahoma" w:eastAsia="新細明體" w:hAnsi="Tahoma" w:cs="Tahoma"/>
                  <w:color w:val="000066"/>
                  <w:kern w:val="0"/>
                  <w:sz w:val="23"/>
                  <w:szCs w:val="23"/>
                  <w:u w:val="single"/>
                  <w:lang w:val="en-US"/>
                </w:rPr>
                <w:t>www.nd.gov.hk</w:t>
              </w:r>
            </w:hyperlink>
          </w:p>
        </w:tc>
      </w:tr>
    </w:tbl>
    <w:p w:rsidR="007A1EDA" w:rsidRPr="00982F06" w:rsidRDefault="007A1EDA">
      <w:pPr>
        <w:rPr>
          <w:lang w:val="en-US"/>
        </w:rPr>
      </w:pPr>
      <w:bookmarkStart w:id="0" w:name="_GoBack"/>
      <w:bookmarkEnd w:id="0"/>
    </w:p>
    <w:sectPr w:rsidR="007A1EDA" w:rsidRPr="00982F06" w:rsidSect="00FE4E0D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0D"/>
    <w:rsid w:val="007A1EDA"/>
    <w:rsid w:val="00982F06"/>
    <w:rsid w:val="00F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97047-1853-4325-A917-E753A82B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982F0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2F0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82F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82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d.gov.h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Fung Yeung</dc:creator>
  <cp:keywords/>
  <dc:description/>
  <cp:lastModifiedBy>Chi Fung Yeung</cp:lastModifiedBy>
  <cp:revision>2</cp:revision>
  <dcterms:created xsi:type="dcterms:W3CDTF">2015-09-29T07:10:00Z</dcterms:created>
  <dcterms:modified xsi:type="dcterms:W3CDTF">2015-09-29T07:29:00Z</dcterms:modified>
</cp:coreProperties>
</file>