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D8" w:rsidRPr="00055CD8" w:rsidRDefault="00055CD8" w:rsidP="00055CD8">
      <w:pPr>
        <w:widowControl w:val="0"/>
        <w:spacing w:after="0" w:line="240" w:lineRule="auto"/>
        <w:rPr>
          <w:rFonts w:ascii="Times New Roman" w:eastAsiaTheme="minorEastAsia" w:hAnsi="Times New Roman"/>
          <w:kern w:val="2"/>
          <w:sz w:val="32"/>
          <w:szCs w:val="32"/>
        </w:rPr>
      </w:pPr>
      <w:r w:rsidRPr="00055CD8">
        <w:rPr>
          <w:rFonts w:ascii="Times New Roman" w:eastAsiaTheme="minorEastAsia" w:hAnsi="Times New Roman"/>
          <w:b/>
          <w:color w:val="000000"/>
          <w:kern w:val="2"/>
          <w:sz w:val="32"/>
          <w:szCs w:val="32"/>
          <w:lang w:eastAsia="zh-HK"/>
        </w:rPr>
        <w:t>V</w:t>
      </w:r>
      <w:r w:rsidRPr="00055CD8">
        <w:rPr>
          <w:rFonts w:ascii="Times New Roman" w:eastAsiaTheme="minorEastAsia" w:hAnsi="Times New Roman"/>
          <w:b/>
          <w:kern w:val="2"/>
          <w:sz w:val="32"/>
          <w:szCs w:val="32"/>
        </w:rPr>
        <w:t xml:space="preserve">ariation(s) between Individual Cost Items </w:t>
      </w:r>
    </w:p>
    <w:p w:rsidR="00055CD8" w:rsidRPr="00055CD8" w:rsidRDefault="00055CD8" w:rsidP="00055CD8">
      <w:pPr>
        <w:widowControl w:val="0"/>
        <w:spacing w:after="0" w:line="0" w:lineRule="atLeast"/>
        <w:jc w:val="both"/>
        <w:rPr>
          <w:rFonts w:ascii="Times New Roman" w:eastAsiaTheme="minorEastAsia" w:hAnsi="Times New Roman"/>
          <w:color w:val="000000"/>
          <w:kern w:val="2"/>
          <w:sz w:val="26"/>
          <w:szCs w:val="26"/>
        </w:rPr>
      </w:pPr>
      <w:r w:rsidRPr="00055CD8">
        <w:rPr>
          <w:rFonts w:ascii="Times New Roman" w:eastAsiaTheme="minorEastAsia" w:hAnsi="Times New Roman"/>
          <w:color w:val="000000"/>
          <w:kern w:val="2"/>
          <w:sz w:val="26"/>
          <w:szCs w:val="26"/>
        </w:rPr>
        <w:t xml:space="preserve">(Please complete </w:t>
      </w:r>
      <w:r w:rsidR="00917204">
        <w:rPr>
          <w:rFonts w:ascii="Times New Roman" w:eastAsiaTheme="minorEastAsia" w:hAnsi="Times New Roman"/>
          <w:color w:val="000000"/>
          <w:kern w:val="2"/>
          <w:sz w:val="26"/>
          <w:szCs w:val="26"/>
        </w:rPr>
        <w:t xml:space="preserve">Form 3 - </w:t>
      </w:r>
      <w:r w:rsidRPr="00917204">
        <w:rPr>
          <w:rFonts w:ascii="Times New Roman" w:eastAsiaTheme="minorEastAsia" w:hAnsi="Times New Roman"/>
          <w:color w:val="000000"/>
          <w:kern w:val="2"/>
          <w:sz w:val="26"/>
          <w:szCs w:val="26"/>
          <w:u w:val="single"/>
        </w:rPr>
        <w:t>Table</w:t>
      </w:r>
      <w:r w:rsidRPr="00917204">
        <w:rPr>
          <w:rFonts w:ascii="Times New Roman" w:eastAsiaTheme="minorEastAsia" w:hAnsi="Times New Roman"/>
          <w:color w:val="000000"/>
          <w:kern w:val="2"/>
          <w:sz w:val="26"/>
          <w:szCs w:val="26"/>
        </w:rPr>
        <w:t xml:space="preserve"> </w:t>
      </w:r>
      <w:r w:rsidR="00917204">
        <w:rPr>
          <w:rFonts w:ascii="Times New Roman" w:eastAsiaTheme="minorEastAsia" w:hAnsi="Times New Roman"/>
          <w:color w:val="000000"/>
          <w:kern w:val="2"/>
          <w:sz w:val="26"/>
          <w:szCs w:val="26"/>
        </w:rPr>
        <w:t xml:space="preserve">below </w:t>
      </w:r>
      <w:r w:rsidRPr="00055CD8">
        <w:rPr>
          <w:rFonts w:ascii="Times New Roman" w:eastAsiaTheme="minorEastAsia" w:hAnsi="Times New Roman"/>
          <w:color w:val="000000"/>
          <w:kern w:val="2"/>
          <w:sz w:val="26"/>
          <w:szCs w:val="26"/>
        </w:rPr>
        <w:t>overleaf by referring to the notes</w:t>
      </w:r>
      <w:r w:rsidRPr="00055CD8">
        <w:rPr>
          <w:rFonts w:ascii="Times New Roman" w:eastAsiaTheme="minorEastAsia" w:hAnsi="Times New Roman"/>
          <w:kern w:val="2"/>
          <w:sz w:val="26"/>
          <w:szCs w:val="26"/>
        </w:rPr>
        <w:t xml:space="preserve"> and example provided</w:t>
      </w:r>
      <w:r w:rsidRPr="00055CD8">
        <w:rPr>
          <w:rFonts w:ascii="Times New Roman" w:eastAsiaTheme="minorEastAsia" w:hAnsi="Times New Roman"/>
          <w:color w:val="000000"/>
          <w:kern w:val="2"/>
          <w:sz w:val="26"/>
          <w:szCs w:val="26"/>
        </w:rPr>
        <w:t>)</w:t>
      </w:r>
    </w:p>
    <w:p w:rsidR="00055CD8" w:rsidRPr="00055CD8" w:rsidRDefault="00055CD8" w:rsidP="00055CD8">
      <w:pPr>
        <w:widowControl w:val="0"/>
        <w:spacing w:after="0" w:line="0" w:lineRule="atLeast"/>
        <w:jc w:val="both"/>
        <w:rPr>
          <w:rFonts w:ascii="Times New Roman" w:eastAsiaTheme="minorEastAsia" w:hAnsi="Times New Roman"/>
          <w:i/>
          <w:kern w:val="2"/>
          <w:sz w:val="26"/>
          <w:szCs w:val="26"/>
          <w:lang w:eastAsia="zh-HK"/>
        </w:rPr>
      </w:pP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hint="eastAsia"/>
          <w:kern w:val="2"/>
          <w:sz w:val="26"/>
          <w:szCs w:val="26"/>
          <w:u w:val="single"/>
        </w:rPr>
        <w:t xml:space="preserve">Notes to completing </w:t>
      </w:r>
      <w:r w:rsidR="00917204">
        <w:rPr>
          <w:rFonts w:ascii="Times New Roman" w:eastAsiaTheme="minorEastAsia" w:hAnsi="Times New Roman"/>
          <w:kern w:val="2"/>
          <w:sz w:val="26"/>
          <w:szCs w:val="26"/>
          <w:u w:val="single"/>
        </w:rPr>
        <w:t xml:space="preserve">the </w:t>
      </w:r>
      <w:r w:rsidRPr="00917204">
        <w:rPr>
          <w:rFonts w:ascii="Times New Roman" w:eastAsiaTheme="minorEastAsia" w:hAnsi="Times New Roman"/>
          <w:kern w:val="2"/>
          <w:sz w:val="26"/>
          <w:szCs w:val="26"/>
          <w:u w:val="single"/>
        </w:rPr>
        <w:t>Table</w:t>
      </w:r>
    </w:p>
    <w:p w:rsidR="00055CD8" w:rsidRPr="00055CD8" w:rsidRDefault="00055CD8" w:rsidP="00055CD8">
      <w:pPr>
        <w:widowControl w:val="0"/>
        <w:numPr>
          <w:ilvl w:val="0"/>
          <w:numId w:val="2"/>
        </w:numPr>
        <w:spacing w:after="0" w:line="0" w:lineRule="atLeast"/>
        <w:jc w:val="both"/>
        <w:rPr>
          <w:rFonts w:ascii="Times New Roman" w:eastAsiaTheme="minorEastAsia" w:hAnsi="Times New Roman"/>
          <w:kern w:val="2"/>
          <w:sz w:val="26"/>
          <w:szCs w:val="26"/>
          <w:lang w:eastAsia="zh-HK"/>
        </w:rPr>
      </w:pPr>
      <w:r w:rsidRPr="00055CD8">
        <w:rPr>
          <w:rFonts w:ascii="Times New Roman" w:eastAsiaTheme="minorEastAsia" w:hAnsi="Times New Roman"/>
          <w:kern w:val="2"/>
          <w:sz w:val="26"/>
          <w:szCs w:val="26"/>
          <w:lang w:eastAsia="zh-HK"/>
        </w:rPr>
        <w:t>Columns (a) to (b)</w:t>
      </w:r>
    </w:p>
    <w:p w:rsidR="00055CD8" w:rsidRPr="00055CD8" w:rsidRDefault="00055CD8" w:rsidP="00055CD8">
      <w:pPr>
        <w:widowControl w:val="0"/>
        <w:numPr>
          <w:ilvl w:val="0"/>
          <w:numId w:val="3"/>
        </w:numPr>
        <w:spacing w:after="0" w:line="0" w:lineRule="atLeast"/>
        <w:jc w:val="both"/>
        <w:rPr>
          <w:rFonts w:ascii="Times New Roman" w:eastAsiaTheme="minorEastAsia" w:hAnsi="Times New Roman"/>
          <w:kern w:val="2"/>
          <w:sz w:val="26"/>
          <w:szCs w:val="26"/>
          <w:lang w:eastAsia="zh-HK"/>
        </w:rPr>
      </w:pPr>
      <w:r w:rsidRPr="00055CD8">
        <w:rPr>
          <w:rFonts w:ascii="Times New Roman" w:eastAsiaTheme="minorEastAsia" w:hAnsi="Times New Roman"/>
          <w:kern w:val="2"/>
          <w:sz w:val="26"/>
          <w:szCs w:val="26"/>
          <w:lang w:eastAsia="zh-HK"/>
        </w:rPr>
        <w:t>Please copy the details from the approved budget enclosed to the grant approval letter.</w:t>
      </w:r>
      <w:bookmarkStart w:id="0" w:name="_GoBack"/>
      <w:bookmarkEnd w:id="0"/>
    </w:p>
    <w:p w:rsidR="00055CD8" w:rsidRPr="00055CD8" w:rsidRDefault="00055CD8" w:rsidP="00055CD8">
      <w:pPr>
        <w:widowControl w:val="0"/>
        <w:spacing w:after="0" w:line="240" w:lineRule="auto"/>
        <w:ind w:left="422"/>
        <w:rPr>
          <w:rFonts w:ascii="Times New Roman" w:eastAsiaTheme="minorEastAsia" w:hAnsi="Times New Roman"/>
          <w:kern w:val="2"/>
          <w:sz w:val="26"/>
          <w:szCs w:val="26"/>
          <w:u w:val="single"/>
          <w:lang w:eastAsia="zh-HK"/>
        </w:rPr>
      </w:pPr>
    </w:p>
    <w:p w:rsidR="00055CD8" w:rsidRPr="00055CD8" w:rsidRDefault="00055CD8" w:rsidP="00055CD8">
      <w:pPr>
        <w:widowControl w:val="0"/>
        <w:numPr>
          <w:ilvl w:val="0"/>
          <w:numId w:val="2"/>
        </w:numPr>
        <w:spacing w:after="0" w:line="0" w:lineRule="atLeast"/>
        <w:jc w:val="both"/>
        <w:rPr>
          <w:rFonts w:ascii="Times New Roman" w:eastAsiaTheme="minorEastAsia" w:hAnsi="Times New Roman"/>
          <w:kern w:val="2"/>
          <w:sz w:val="26"/>
          <w:szCs w:val="26"/>
          <w:lang w:eastAsia="zh-HK"/>
        </w:rPr>
      </w:pPr>
      <w:r w:rsidRPr="00055CD8">
        <w:rPr>
          <w:rFonts w:ascii="Times New Roman" w:eastAsiaTheme="minorEastAsia" w:hAnsi="Times New Roman"/>
          <w:kern w:val="2"/>
          <w:sz w:val="26"/>
          <w:szCs w:val="26"/>
          <w:lang w:eastAsia="zh-HK"/>
        </w:rPr>
        <w:t>Columns (c) to (d)</w:t>
      </w:r>
    </w:p>
    <w:p w:rsidR="00055CD8" w:rsidRDefault="00055CD8" w:rsidP="00055CD8">
      <w:pPr>
        <w:widowControl w:val="0"/>
        <w:numPr>
          <w:ilvl w:val="0"/>
          <w:numId w:val="3"/>
        </w:numPr>
        <w:spacing w:after="0" w:line="0" w:lineRule="atLeast"/>
        <w:jc w:val="both"/>
        <w:rPr>
          <w:rFonts w:ascii="Times New Roman" w:eastAsiaTheme="minorEastAsia" w:hAnsi="Times New Roman"/>
          <w:kern w:val="2"/>
          <w:sz w:val="26"/>
          <w:szCs w:val="26"/>
          <w:lang w:eastAsia="zh-HK"/>
        </w:rPr>
      </w:pPr>
      <w:r w:rsidRPr="00055CD8">
        <w:rPr>
          <w:rFonts w:ascii="Times New Roman" w:eastAsiaTheme="minorEastAsia" w:hAnsi="Times New Roman"/>
          <w:kern w:val="2"/>
          <w:sz w:val="26"/>
          <w:szCs w:val="26"/>
          <w:lang w:eastAsia="zh-HK"/>
        </w:rPr>
        <w:t>Please propose how the individual cost items will be re-allocated with calculation.</w:t>
      </w:r>
    </w:p>
    <w:p w:rsidR="00E977B0" w:rsidRDefault="00E977B0" w:rsidP="00AE0D37">
      <w:pPr>
        <w:widowControl w:val="0"/>
        <w:spacing w:after="0" w:line="0" w:lineRule="atLeast"/>
        <w:jc w:val="both"/>
        <w:rPr>
          <w:rFonts w:ascii="Times New Roman" w:eastAsiaTheme="minorEastAsia" w:hAnsi="Times New Roman"/>
          <w:kern w:val="2"/>
          <w:sz w:val="26"/>
          <w:szCs w:val="26"/>
          <w:lang w:eastAsia="zh-HK"/>
        </w:rPr>
      </w:pPr>
    </w:p>
    <w:p w:rsidR="00E977B0" w:rsidRPr="00BD2597" w:rsidRDefault="00E977B0" w:rsidP="00E977B0">
      <w:pPr>
        <w:pStyle w:val="a3"/>
        <w:numPr>
          <w:ilvl w:val="0"/>
          <w:numId w:val="2"/>
        </w:numPr>
        <w:spacing w:line="0" w:lineRule="atLeast"/>
        <w:jc w:val="both"/>
        <w:rPr>
          <w:sz w:val="26"/>
          <w:szCs w:val="26"/>
          <w:lang w:eastAsia="zh-HK"/>
        </w:rPr>
      </w:pPr>
      <w:r w:rsidRPr="00BD2597">
        <w:rPr>
          <w:sz w:val="26"/>
          <w:szCs w:val="26"/>
          <w:lang w:eastAsia="zh-HK"/>
        </w:rPr>
        <w:t>Column (e)</w:t>
      </w:r>
    </w:p>
    <w:p w:rsidR="00E977B0" w:rsidRDefault="00E977B0" w:rsidP="00E977B0">
      <w:pPr>
        <w:pStyle w:val="a3"/>
        <w:numPr>
          <w:ilvl w:val="0"/>
          <w:numId w:val="3"/>
        </w:numPr>
        <w:spacing w:line="0" w:lineRule="atLeast"/>
        <w:jc w:val="both"/>
        <w:rPr>
          <w:sz w:val="26"/>
          <w:szCs w:val="26"/>
          <w:lang w:eastAsia="zh-HK"/>
        </w:rPr>
      </w:pPr>
      <w:r w:rsidRPr="00BD2597">
        <w:rPr>
          <w:sz w:val="26"/>
          <w:szCs w:val="26"/>
          <w:lang w:eastAsia="zh-HK"/>
        </w:rPr>
        <w:t>Please calculate the percentage of amount re-allocated (</w:t>
      </w:r>
      <w:r>
        <w:rPr>
          <w:sz w:val="26"/>
          <w:szCs w:val="26"/>
          <w:lang w:eastAsia="zh-HK"/>
        </w:rPr>
        <w:t xml:space="preserve">only for individual cost items with </w:t>
      </w:r>
      <w:r w:rsidRPr="00BD2597">
        <w:rPr>
          <w:sz w:val="26"/>
          <w:szCs w:val="26"/>
          <w:lang w:eastAsia="zh-HK"/>
        </w:rPr>
        <w:t xml:space="preserve">positive values </w:t>
      </w:r>
      <w:r>
        <w:rPr>
          <w:sz w:val="26"/>
          <w:szCs w:val="26"/>
          <w:lang w:eastAsia="zh-HK"/>
        </w:rPr>
        <w:t>of amount re-allocated</w:t>
      </w:r>
      <w:r w:rsidRPr="00BD2597">
        <w:rPr>
          <w:sz w:val="26"/>
          <w:szCs w:val="26"/>
          <w:lang w:eastAsia="zh-HK"/>
        </w:rPr>
        <w:t xml:space="preserve">) against the total approved grant.  </w:t>
      </w:r>
    </w:p>
    <w:p w:rsidR="00E977B0" w:rsidRPr="00AE0D37" w:rsidRDefault="00E977B0" w:rsidP="00E977B0">
      <w:pPr>
        <w:pStyle w:val="a3"/>
        <w:spacing w:line="0" w:lineRule="atLeast"/>
        <w:ind w:left="960"/>
        <w:jc w:val="both"/>
        <w:rPr>
          <w:sz w:val="26"/>
          <w:szCs w:val="26"/>
          <w:u w:val="single"/>
          <w:lang w:val="en-US"/>
        </w:rPr>
      </w:pPr>
      <w:r w:rsidRPr="001A50D5">
        <w:rPr>
          <w:i/>
          <w:sz w:val="26"/>
          <w:szCs w:val="26"/>
          <w:lang w:eastAsia="zh-HK"/>
        </w:rPr>
        <w:t>(</w:t>
      </w:r>
      <w:r>
        <w:rPr>
          <w:i/>
          <w:sz w:val="26"/>
          <w:szCs w:val="26"/>
          <w:lang w:eastAsia="zh-HK"/>
        </w:rPr>
        <w:t>Take</w:t>
      </w:r>
      <w:r w:rsidRPr="001A50D5">
        <w:rPr>
          <w:i/>
          <w:sz w:val="26"/>
          <w:szCs w:val="26"/>
          <w:lang w:eastAsia="zh-HK"/>
        </w:rPr>
        <w:t xml:space="preserve"> “(3) Microfilm Production Training”</w:t>
      </w:r>
      <w:r>
        <w:rPr>
          <w:i/>
          <w:sz w:val="26"/>
          <w:szCs w:val="26"/>
          <w:lang w:eastAsia="zh-HK"/>
        </w:rPr>
        <w:t xml:space="preserve"> </w:t>
      </w:r>
      <w:r w:rsidR="00E61514">
        <w:rPr>
          <w:i/>
          <w:sz w:val="26"/>
          <w:szCs w:val="26"/>
          <w:lang w:eastAsia="zh-HK"/>
        </w:rPr>
        <w:t xml:space="preserve">in the </w:t>
      </w:r>
      <w:r>
        <w:rPr>
          <w:i/>
          <w:sz w:val="26"/>
          <w:szCs w:val="26"/>
          <w:lang w:eastAsia="zh-HK"/>
        </w:rPr>
        <w:t>example</w:t>
      </w:r>
      <w:r w:rsidRPr="001A50D5">
        <w:rPr>
          <w:i/>
          <w:sz w:val="26"/>
          <w:szCs w:val="26"/>
          <w:lang w:eastAsia="zh-HK"/>
        </w:rPr>
        <w:t xml:space="preserve">, the percentage is </w:t>
      </w:r>
      <w:r>
        <w:rPr>
          <w:i/>
          <w:sz w:val="26"/>
          <w:szCs w:val="26"/>
          <w:lang w:eastAsia="zh-HK"/>
        </w:rPr>
        <w:t>17</w:t>
      </w:r>
      <w:r w:rsidRPr="001A50D5">
        <w:rPr>
          <w:i/>
          <w:sz w:val="26"/>
          <w:szCs w:val="26"/>
          <w:lang w:eastAsia="zh-HK"/>
        </w:rPr>
        <w:t>%, i.e. $85,000 (amount re-allocated) / $500,000 (total approved grant) x 100%</w:t>
      </w:r>
      <w:r w:rsidR="001E6475">
        <w:rPr>
          <w:sz w:val="26"/>
          <w:szCs w:val="26"/>
          <w:lang w:eastAsia="zh-HK"/>
        </w:rPr>
        <w:t xml:space="preserve">.  </w:t>
      </w:r>
      <w:r w:rsidR="001E6475" w:rsidRPr="00AE0D37">
        <w:rPr>
          <w:b/>
          <w:sz w:val="26"/>
          <w:szCs w:val="26"/>
          <w:u w:val="single"/>
          <w:lang w:val="en-US"/>
        </w:rPr>
        <w:t xml:space="preserve">The total percentage after adding up </w:t>
      </w:r>
      <w:r w:rsidR="00D91956" w:rsidRPr="00AE0D37">
        <w:rPr>
          <w:b/>
          <w:sz w:val="26"/>
          <w:szCs w:val="26"/>
          <w:u w:val="single"/>
          <w:lang w:val="en-US"/>
        </w:rPr>
        <w:t>the</w:t>
      </w:r>
      <w:r w:rsidR="00E61514" w:rsidRPr="00AE0D37">
        <w:rPr>
          <w:b/>
          <w:sz w:val="26"/>
          <w:szCs w:val="26"/>
          <w:u w:val="single"/>
          <w:lang w:val="en-US"/>
        </w:rPr>
        <w:t xml:space="preserve"> </w:t>
      </w:r>
      <w:r w:rsidR="00190735" w:rsidRPr="002C6DE3">
        <w:rPr>
          <w:b/>
          <w:sz w:val="26"/>
          <w:szCs w:val="26"/>
          <w:u w:val="single"/>
          <w:lang w:val="en-US"/>
        </w:rPr>
        <w:t>po</w:t>
      </w:r>
      <w:r w:rsidR="00190735">
        <w:rPr>
          <w:b/>
          <w:sz w:val="26"/>
          <w:szCs w:val="26"/>
          <w:u w:val="single"/>
          <w:lang w:val="en-US"/>
        </w:rPr>
        <w:t>si</w:t>
      </w:r>
      <w:r w:rsidR="00190735" w:rsidRPr="002C6DE3">
        <w:rPr>
          <w:b/>
          <w:sz w:val="26"/>
          <w:szCs w:val="26"/>
          <w:u w:val="single"/>
          <w:lang w:val="en-US"/>
        </w:rPr>
        <w:t>t</w:t>
      </w:r>
      <w:r w:rsidR="00190735">
        <w:rPr>
          <w:b/>
          <w:sz w:val="26"/>
          <w:szCs w:val="26"/>
          <w:u w:val="single"/>
          <w:lang w:val="en-US"/>
        </w:rPr>
        <w:t>ive</w:t>
      </w:r>
      <w:r w:rsidR="001E6475" w:rsidRPr="00AE0D37">
        <w:rPr>
          <w:b/>
          <w:sz w:val="26"/>
          <w:szCs w:val="26"/>
          <w:u w:val="single"/>
          <w:lang w:val="en-US"/>
        </w:rPr>
        <w:t xml:space="preserve"> </w:t>
      </w:r>
      <w:r w:rsidR="00E61514" w:rsidRPr="00AE0D37">
        <w:rPr>
          <w:b/>
          <w:sz w:val="26"/>
          <w:szCs w:val="26"/>
          <w:u w:val="single"/>
          <w:lang w:val="en-US"/>
        </w:rPr>
        <w:t xml:space="preserve">percentages </w:t>
      </w:r>
      <w:r w:rsidR="001E6475" w:rsidRPr="00AE0D37">
        <w:rPr>
          <w:b/>
          <w:sz w:val="26"/>
          <w:szCs w:val="26"/>
          <w:u w:val="single"/>
          <w:lang w:val="en-US"/>
        </w:rPr>
        <w:t xml:space="preserve">for individual cost items </w:t>
      </w:r>
      <w:r w:rsidR="00AE0D37">
        <w:rPr>
          <w:b/>
          <w:sz w:val="26"/>
          <w:szCs w:val="26"/>
          <w:u w:val="single"/>
          <w:lang w:val="en-US"/>
        </w:rPr>
        <w:t>should</w:t>
      </w:r>
      <w:r w:rsidR="001E6475" w:rsidRPr="00AE0D37">
        <w:rPr>
          <w:b/>
          <w:sz w:val="26"/>
          <w:szCs w:val="26"/>
          <w:u w:val="single"/>
          <w:lang w:val="en-US"/>
        </w:rPr>
        <w:t xml:space="preserve"> not exceed 50%.</w:t>
      </w:r>
    </w:p>
    <w:p w:rsidR="00E61514" w:rsidRPr="00AE0D37" w:rsidRDefault="00E61514" w:rsidP="00AE0D37">
      <w:pPr>
        <w:widowControl w:val="0"/>
        <w:numPr>
          <w:ilvl w:val="0"/>
          <w:numId w:val="3"/>
        </w:numPr>
        <w:spacing w:after="0" w:line="0" w:lineRule="atLeast"/>
        <w:jc w:val="both"/>
        <w:rPr>
          <w:b/>
          <w:sz w:val="26"/>
          <w:szCs w:val="26"/>
          <w:u w:val="single"/>
        </w:rPr>
      </w:pPr>
      <w:r w:rsidRPr="00AE0D37">
        <w:rPr>
          <w:rFonts w:ascii="Times New Roman" w:hAnsi="Times New Roman"/>
          <w:b/>
          <w:sz w:val="26"/>
          <w:szCs w:val="26"/>
          <w:u w:val="single"/>
          <w:lang w:eastAsia="zh-HK"/>
        </w:rPr>
        <w:t xml:space="preserve">The variation(s) </w:t>
      </w:r>
      <w:r w:rsidR="00AE0D37">
        <w:rPr>
          <w:rFonts w:ascii="Times New Roman" w:hAnsi="Times New Roman"/>
          <w:b/>
          <w:sz w:val="26"/>
          <w:szCs w:val="26"/>
          <w:u w:val="single"/>
          <w:lang w:eastAsia="zh-HK"/>
        </w:rPr>
        <w:t>should</w:t>
      </w:r>
      <w:r w:rsidRPr="00AE0D37">
        <w:rPr>
          <w:rFonts w:ascii="Times New Roman" w:hAnsi="Times New Roman"/>
          <w:b/>
          <w:sz w:val="26"/>
          <w:szCs w:val="26"/>
          <w:u w:val="single"/>
          <w:lang w:eastAsia="zh-HK"/>
        </w:rPr>
        <w:t xml:space="preserve"> not result in increase in total approved grant.</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lang w:eastAsia="zh-HK"/>
        </w:rPr>
      </w:pPr>
    </w:p>
    <w:p w:rsidR="00055CD8" w:rsidRPr="00055CD8" w:rsidRDefault="00055CD8" w:rsidP="00055CD8">
      <w:pPr>
        <w:widowControl w:val="0"/>
        <w:numPr>
          <w:ilvl w:val="0"/>
          <w:numId w:val="2"/>
        </w:numPr>
        <w:spacing w:after="0" w:line="0" w:lineRule="atLeast"/>
        <w:jc w:val="both"/>
        <w:rPr>
          <w:rFonts w:ascii="Times New Roman" w:eastAsiaTheme="minorEastAsia" w:hAnsi="Times New Roman"/>
          <w:kern w:val="2"/>
          <w:sz w:val="26"/>
          <w:szCs w:val="26"/>
        </w:rPr>
      </w:pPr>
      <w:r w:rsidRPr="00055CD8">
        <w:rPr>
          <w:rFonts w:ascii="Times New Roman" w:eastAsiaTheme="minorEastAsia" w:hAnsi="Times New Roman" w:hint="eastAsia"/>
          <w:kern w:val="2"/>
          <w:sz w:val="26"/>
          <w:szCs w:val="26"/>
        </w:rPr>
        <w:t>Justifications</w:t>
      </w:r>
      <w:r w:rsidRPr="00055CD8">
        <w:rPr>
          <w:rFonts w:ascii="Times New Roman" w:eastAsiaTheme="minorEastAsia" w:hAnsi="Times New Roman"/>
          <w:kern w:val="2"/>
          <w:sz w:val="26"/>
          <w:szCs w:val="26"/>
        </w:rPr>
        <w:t xml:space="preserve"> with Calculations</w:t>
      </w:r>
    </w:p>
    <w:p w:rsidR="00055CD8" w:rsidRPr="00055CD8" w:rsidRDefault="00055CD8" w:rsidP="00055CD8">
      <w:pPr>
        <w:widowControl w:val="0"/>
        <w:numPr>
          <w:ilvl w:val="0"/>
          <w:numId w:val="3"/>
        </w:numPr>
        <w:spacing w:after="0" w:line="0" w:lineRule="atLeast"/>
        <w:jc w:val="both"/>
        <w:rPr>
          <w:rFonts w:ascii="Times New Roman" w:eastAsiaTheme="minorEastAsia" w:hAnsi="Times New Roman"/>
          <w:kern w:val="2"/>
          <w:sz w:val="26"/>
          <w:szCs w:val="26"/>
          <w:lang w:eastAsia="zh-HK"/>
        </w:rPr>
      </w:pPr>
      <w:r w:rsidRPr="00055CD8">
        <w:rPr>
          <w:rFonts w:ascii="Times New Roman" w:eastAsiaTheme="minorEastAsia" w:hAnsi="Times New Roman"/>
          <w:kern w:val="2"/>
          <w:sz w:val="26"/>
          <w:szCs w:val="26"/>
          <w:lang w:eastAsia="zh-HK"/>
        </w:rPr>
        <w:t>Please provide justifications and detailed</w:t>
      </w:r>
      <w:r w:rsidRPr="00055CD8">
        <w:rPr>
          <w:rFonts w:ascii="Times New Roman" w:eastAsiaTheme="minorEastAsia" w:hAnsi="Times New Roman" w:hint="eastAsia"/>
          <w:kern w:val="2"/>
          <w:sz w:val="26"/>
          <w:szCs w:val="26"/>
          <w:lang w:eastAsia="zh-HK"/>
        </w:rPr>
        <w:t xml:space="preserve"> </w:t>
      </w:r>
      <w:r w:rsidRPr="00055CD8">
        <w:rPr>
          <w:rFonts w:ascii="Times New Roman" w:eastAsiaTheme="minorEastAsia" w:hAnsi="Times New Roman"/>
          <w:kern w:val="2"/>
          <w:sz w:val="26"/>
          <w:szCs w:val="26"/>
          <w:lang w:eastAsia="zh-HK"/>
        </w:rPr>
        <w:t>illustration of calculation of variation between individual cost items.</w:t>
      </w:r>
    </w:p>
    <w:p w:rsidR="00055CD8" w:rsidRDefault="00055CD8" w:rsidP="00055CD8">
      <w:pPr>
        <w:widowControl w:val="0"/>
        <w:numPr>
          <w:ilvl w:val="0"/>
          <w:numId w:val="3"/>
        </w:numPr>
        <w:spacing w:after="0" w:line="0" w:lineRule="atLeast"/>
        <w:jc w:val="both"/>
        <w:rPr>
          <w:rFonts w:ascii="Times New Roman" w:eastAsiaTheme="minorEastAsia" w:hAnsi="Times New Roman"/>
          <w:kern w:val="2"/>
          <w:sz w:val="26"/>
          <w:szCs w:val="26"/>
          <w:lang w:eastAsia="zh-HK"/>
        </w:rPr>
      </w:pPr>
      <w:r w:rsidRPr="00055CD8">
        <w:rPr>
          <w:rFonts w:ascii="Times New Roman" w:eastAsiaTheme="minorEastAsia" w:hAnsi="Times New Roman"/>
          <w:kern w:val="2"/>
          <w:sz w:val="26"/>
          <w:szCs w:val="26"/>
          <w:lang w:eastAsia="zh-HK"/>
        </w:rPr>
        <w:t xml:space="preserve">The variation </w:t>
      </w:r>
      <w:r w:rsidR="00AE0D37">
        <w:rPr>
          <w:rFonts w:ascii="Times New Roman" w:eastAsiaTheme="minorEastAsia" w:hAnsi="Times New Roman"/>
          <w:kern w:val="2"/>
          <w:sz w:val="26"/>
          <w:szCs w:val="26"/>
          <w:lang w:eastAsia="zh-HK"/>
        </w:rPr>
        <w:t>should</w:t>
      </w:r>
      <w:r w:rsidRPr="00055CD8">
        <w:rPr>
          <w:rFonts w:ascii="Times New Roman" w:eastAsiaTheme="minorEastAsia" w:hAnsi="Times New Roman"/>
          <w:kern w:val="2"/>
          <w:sz w:val="26"/>
          <w:szCs w:val="26"/>
          <w:lang w:eastAsia="zh-HK"/>
        </w:rPr>
        <w:t xml:space="preserve"> not involve </w:t>
      </w:r>
      <w:proofErr w:type="spellStart"/>
      <w:r w:rsidRPr="00055CD8">
        <w:rPr>
          <w:rFonts w:ascii="Times New Roman" w:eastAsiaTheme="minorEastAsia" w:hAnsi="Times New Roman"/>
          <w:kern w:val="2"/>
          <w:sz w:val="26"/>
          <w:szCs w:val="26"/>
          <w:lang w:eastAsia="zh-HK"/>
        </w:rPr>
        <w:t>virement</w:t>
      </w:r>
      <w:proofErr w:type="spellEnd"/>
      <w:r w:rsidRPr="00055CD8">
        <w:rPr>
          <w:rFonts w:ascii="Times New Roman" w:eastAsiaTheme="minorEastAsia" w:hAnsi="Times New Roman"/>
          <w:kern w:val="2"/>
          <w:sz w:val="26"/>
          <w:szCs w:val="26"/>
          <w:lang w:eastAsia="zh-HK"/>
        </w:rPr>
        <w:t xml:space="preserve"> of funds from personal emolument to other cost items.</w:t>
      </w:r>
    </w:p>
    <w:p w:rsidR="00055CD8" w:rsidRPr="00055CD8" w:rsidRDefault="00055CD8" w:rsidP="00055CD8">
      <w:pPr>
        <w:widowControl w:val="0"/>
        <w:numPr>
          <w:ilvl w:val="0"/>
          <w:numId w:val="3"/>
        </w:numPr>
        <w:spacing w:after="0" w:line="0" w:lineRule="atLeast"/>
        <w:jc w:val="both"/>
        <w:rPr>
          <w:rFonts w:ascii="Times New Roman" w:eastAsiaTheme="minorEastAsia" w:hAnsi="Times New Roman"/>
          <w:kern w:val="2"/>
          <w:sz w:val="26"/>
          <w:szCs w:val="26"/>
          <w:lang w:eastAsia="zh-HK"/>
        </w:rPr>
      </w:pPr>
      <w:r w:rsidRPr="00055CD8">
        <w:rPr>
          <w:rFonts w:ascii="Times New Roman" w:eastAsiaTheme="minorEastAsia" w:hAnsi="Times New Roman"/>
          <w:kern w:val="2"/>
          <w:sz w:val="26"/>
          <w:szCs w:val="26"/>
        </w:rPr>
        <w:t>The variation between individual cost items should be reasonable and commensurate with the changes to the project implementation plan involved.</w:t>
      </w:r>
    </w:p>
    <w:p w:rsidR="00055CD8" w:rsidRPr="00055CD8" w:rsidRDefault="00055CD8" w:rsidP="00055CD8">
      <w:pPr>
        <w:widowControl w:val="0"/>
        <w:spacing w:after="0" w:line="240" w:lineRule="auto"/>
        <w:rPr>
          <w:rFonts w:ascii="Times New Roman" w:eastAsiaTheme="minorEastAsia" w:hAnsi="Times New Roman"/>
          <w:kern w:val="2"/>
          <w:sz w:val="26"/>
          <w:szCs w:val="26"/>
          <w:u w:val="single"/>
          <w:lang w:eastAsia="zh-HK"/>
        </w:rPr>
      </w:pPr>
    </w:p>
    <w:p w:rsidR="00055CD8" w:rsidRPr="00055CD8" w:rsidRDefault="00055CD8" w:rsidP="00055CD8">
      <w:pPr>
        <w:widowControl w:val="0"/>
        <w:spacing w:after="0" w:line="240" w:lineRule="auto"/>
        <w:rPr>
          <w:rFonts w:ascii="Times New Roman" w:eastAsiaTheme="minorEastAsia" w:hAnsi="Times New Roman"/>
          <w:kern w:val="2"/>
          <w:sz w:val="26"/>
          <w:szCs w:val="26"/>
          <w:shd w:val="pct15" w:color="auto" w:fill="FFFFFF"/>
          <w:lang w:eastAsia="zh-HK"/>
        </w:rPr>
      </w:pPr>
      <w:r w:rsidRPr="00055CD8">
        <w:rPr>
          <w:rFonts w:ascii="Times New Roman" w:eastAsiaTheme="minorEastAsia" w:hAnsi="Times New Roman"/>
          <w:kern w:val="2"/>
          <w:sz w:val="26"/>
          <w:szCs w:val="26"/>
          <w:shd w:val="pct15" w:color="auto" w:fill="FFFFFF"/>
          <w:lang w:eastAsia="zh-HK"/>
        </w:rPr>
        <w:t>Example</w:t>
      </w:r>
    </w:p>
    <w:tbl>
      <w:tblPr>
        <w:tblStyle w:val="a4"/>
        <w:tblW w:w="9923" w:type="dxa"/>
        <w:tblInd w:w="-5" w:type="dxa"/>
        <w:tblLayout w:type="fixed"/>
        <w:tblLook w:val="04A0" w:firstRow="1" w:lastRow="0" w:firstColumn="1" w:lastColumn="0" w:noHBand="0" w:noVBand="1"/>
      </w:tblPr>
      <w:tblGrid>
        <w:gridCol w:w="2694"/>
        <w:gridCol w:w="1842"/>
        <w:gridCol w:w="1843"/>
        <w:gridCol w:w="1559"/>
        <w:gridCol w:w="1985"/>
      </w:tblGrid>
      <w:tr w:rsidR="00E977B0" w:rsidRPr="00055CD8" w:rsidTr="00AE0D37">
        <w:trPr>
          <w:tblHeader/>
        </w:trPr>
        <w:tc>
          <w:tcPr>
            <w:tcW w:w="2694" w:type="dxa"/>
          </w:tcPr>
          <w:p w:rsidR="00E977B0" w:rsidRPr="00AE0D37" w:rsidRDefault="00E977B0" w:rsidP="00055CD8">
            <w:pPr>
              <w:widowControl w:val="0"/>
              <w:numPr>
                <w:ilvl w:val="0"/>
                <w:numId w:val="4"/>
              </w:numPr>
              <w:spacing w:after="0" w:line="0" w:lineRule="atLeast"/>
              <w:ind w:left="35"/>
              <w:jc w:val="center"/>
              <w:rPr>
                <w:rFonts w:ascii="Times New Roman" w:hAnsi="Times New Roman"/>
                <w:b/>
                <w:shd w:val="pct15" w:color="auto" w:fill="FFFFFF"/>
                <w:lang w:eastAsia="zh-HK"/>
              </w:rPr>
            </w:pPr>
          </w:p>
          <w:p w:rsidR="00E977B0" w:rsidRPr="00AE0D37" w:rsidRDefault="00E977B0">
            <w:pPr>
              <w:widowControl w:val="0"/>
              <w:spacing w:after="0" w:line="0" w:lineRule="atLeast"/>
              <w:ind w:left="35"/>
              <w:jc w:val="center"/>
              <w:rPr>
                <w:rFonts w:ascii="Times New Roman" w:hAnsi="Times New Roman"/>
                <w:b/>
                <w:shd w:val="pct15" w:color="auto" w:fill="FFFFFF"/>
                <w:lang w:eastAsia="zh-HK"/>
              </w:rPr>
            </w:pPr>
            <w:r w:rsidRPr="00AE0D37">
              <w:rPr>
                <w:rFonts w:ascii="Times New Roman" w:hAnsi="Times New Roman"/>
                <w:b/>
                <w:shd w:val="pct15" w:color="auto" w:fill="FFFFFF"/>
                <w:lang w:eastAsia="zh-HK"/>
              </w:rPr>
              <w:t xml:space="preserve">Individual </w:t>
            </w:r>
            <w:r w:rsidR="00F217E2">
              <w:rPr>
                <w:rFonts w:ascii="Times New Roman" w:hAnsi="Times New Roman"/>
                <w:b/>
                <w:shd w:val="pct15" w:color="auto" w:fill="FFFFFF"/>
                <w:lang w:eastAsia="zh-HK"/>
              </w:rPr>
              <w:t>c</w:t>
            </w:r>
            <w:r w:rsidR="00F217E2" w:rsidRPr="00AE0D37">
              <w:rPr>
                <w:rFonts w:ascii="Times New Roman" w:hAnsi="Times New Roman"/>
                <w:b/>
                <w:shd w:val="pct15" w:color="auto" w:fill="FFFFFF"/>
                <w:lang w:eastAsia="zh-HK"/>
              </w:rPr>
              <w:t xml:space="preserve">ost </w:t>
            </w:r>
            <w:r w:rsidR="00F217E2">
              <w:rPr>
                <w:rFonts w:ascii="Times New Roman" w:hAnsi="Times New Roman"/>
                <w:b/>
                <w:shd w:val="pct15" w:color="auto" w:fill="FFFFFF"/>
                <w:lang w:eastAsia="zh-HK"/>
              </w:rPr>
              <w:t>i</w:t>
            </w:r>
            <w:r w:rsidRPr="00AE0D37">
              <w:rPr>
                <w:rFonts w:ascii="Times New Roman" w:hAnsi="Times New Roman"/>
                <w:b/>
                <w:shd w:val="pct15" w:color="auto" w:fill="FFFFFF"/>
                <w:lang w:eastAsia="zh-HK"/>
              </w:rPr>
              <w:t>tems in Budget</w:t>
            </w:r>
          </w:p>
        </w:tc>
        <w:tc>
          <w:tcPr>
            <w:tcW w:w="1842" w:type="dxa"/>
          </w:tcPr>
          <w:p w:rsidR="00E977B0" w:rsidRPr="00AE0D37" w:rsidRDefault="00E977B0" w:rsidP="00055CD8">
            <w:pPr>
              <w:widowControl w:val="0"/>
              <w:numPr>
                <w:ilvl w:val="0"/>
                <w:numId w:val="4"/>
              </w:numPr>
              <w:spacing w:after="0" w:line="0" w:lineRule="atLeast"/>
              <w:jc w:val="center"/>
              <w:rPr>
                <w:rFonts w:ascii="Times New Roman" w:hAnsi="Times New Roman"/>
                <w:b/>
                <w:shd w:val="pct15" w:color="auto" w:fill="FFFFFF"/>
                <w:lang w:eastAsia="zh-HK"/>
              </w:rPr>
            </w:pPr>
          </w:p>
          <w:p w:rsidR="00E977B0" w:rsidRPr="00AE0D37" w:rsidRDefault="00E977B0" w:rsidP="00055CD8">
            <w:pPr>
              <w:widowControl w:val="0"/>
              <w:spacing w:after="0" w:line="0" w:lineRule="atLeast"/>
              <w:ind w:leftChars="-1" w:left="-2" w:firstLine="2"/>
              <w:jc w:val="center"/>
              <w:rPr>
                <w:rFonts w:ascii="Times New Roman" w:hAnsi="Times New Roman"/>
                <w:b/>
                <w:shd w:val="pct15" w:color="auto" w:fill="FFFFFF"/>
                <w:lang w:eastAsia="zh-HK"/>
              </w:rPr>
            </w:pPr>
            <w:r w:rsidRPr="00AE0D37">
              <w:rPr>
                <w:rFonts w:ascii="Times New Roman" w:hAnsi="Times New Roman"/>
                <w:b/>
                <w:shd w:val="pct15" w:color="auto" w:fill="FFFFFF"/>
                <w:lang w:eastAsia="zh-HK"/>
              </w:rPr>
              <w:t xml:space="preserve">Amount </w:t>
            </w:r>
            <w:r w:rsidR="00F217E2">
              <w:rPr>
                <w:rFonts w:ascii="Times New Roman" w:hAnsi="Times New Roman"/>
                <w:b/>
                <w:shd w:val="pct15" w:color="auto" w:fill="FFFFFF"/>
                <w:lang w:eastAsia="zh-HK"/>
              </w:rPr>
              <w:t>a</w:t>
            </w:r>
            <w:r w:rsidRPr="00AE0D37">
              <w:rPr>
                <w:rFonts w:ascii="Times New Roman" w:hAnsi="Times New Roman"/>
                <w:b/>
                <w:shd w:val="pct15" w:color="auto" w:fill="FFFFFF"/>
                <w:lang w:eastAsia="zh-HK"/>
              </w:rPr>
              <w:t xml:space="preserve">pproved </w:t>
            </w:r>
            <w:r w:rsidRPr="00AE0D37">
              <w:rPr>
                <w:rFonts w:ascii="Times New Roman" w:hAnsi="Times New Roman"/>
                <w:b/>
                <w:u w:val="single"/>
                <w:shd w:val="pct15" w:color="auto" w:fill="FFFFFF"/>
                <w:lang w:eastAsia="zh-HK"/>
              </w:rPr>
              <w:t>before</w:t>
            </w:r>
            <w:r w:rsidRPr="00AE0D37">
              <w:rPr>
                <w:rFonts w:ascii="Times New Roman" w:hAnsi="Times New Roman"/>
                <w:b/>
                <w:shd w:val="pct15" w:color="auto" w:fill="FFFFFF"/>
                <w:lang w:eastAsia="zh-HK"/>
              </w:rPr>
              <w:t xml:space="preserve"> </w:t>
            </w:r>
            <w:r w:rsidR="00F217E2">
              <w:rPr>
                <w:rFonts w:ascii="Times New Roman" w:hAnsi="Times New Roman"/>
                <w:b/>
                <w:shd w:val="pct15" w:color="auto" w:fill="FFFFFF"/>
                <w:lang w:eastAsia="zh-HK"/>
              </w:rPr>
              <w:t>v</w:t>
            </w:r>
            <w:r w:rsidRPr="00AE0D37">
              <w:rPr>
                <w:rFonts w:ascii="Times New Roman" w:hAnsi="Times New Roman"/>
                <w:b/>
                <w:shd w:val="pct15" w:color="auto" w:fill="FFFFFF"/>
                <w:lang w:eastAsia="zh-HK"/>
              </w:rPr>
              <w:t>ariation</w:t>
            </w:r>
          </w:p>
        </w:tc>
        <w:tc>
          <w:tcPr>
            <w:tcW w:w="1843" w:type="dxa"/>
          </w:tcPr>
          <w:p w:rsidR="00E977B0" w:rsidRPr="00AE0D37" w:rsidRDefault="00E977B0" w:rsidP="00055CD8">
            <w:pPr>
              <w:widowControl w:val="0"/>
              <w:numPr>
                <w:ilvl w:val="0"/>
                <w:numId w:val="4"/>
              </w:numPr>
              <w:spacing w:after="0" w:line="0" w:lineRule="atLeast"/>
              <w:jc w:val="center"/>
              <w:rPr>
                <w:rFonts w:ascii="Times New Roman" w:hAnsi="Times New Roman"/>
                <w:b/>
                <w:shd w:val="pct15" w:color="auto" w:fill="FFFFFF"/>
                <w:lang w:eastAsia="zh-HK"/>
              </w:rPr>
            </w:pPr>
          </w:p>
          <w:p w:rsidR="00E977B0" w:rsidRPr="00AE0D37" w:rsidRDefault="00E977B0" w:rsidP="00055CD8">
            <w:pPr>
              <w:widowControl w:val="0"/>
              <w:spacing w:after="0" w:line="0" w:lineRule="atLeast"/>
              <w:jc w:val="center"/>
              <w:rPr>
                <w:rFonts w:ascii="Times New Roman" w:hAnsi="Times New Roman"/>
                <w:b/>
                <w:shd w:val="pct15" w:color="auto" w:fill="FFFFFF"/>
                <w:lang w:eastAsia="zh-HK"/>
              </w:rPr>
            </w:pPr>
            <w:r w:rsidRPr="00AE0D37">
              <w:rPr>
                <w:rFonts w:ascii="Times New Roman" w:hAnsi="Times New Roman"/>
                <w:b/>
                <w:shd w:val="pct15" w:color="auto" w:fill="FFFFFF"/>
                <w:lang w:eastAsia="zh-HK"/>
              </w:rPr>
              <w:t xml:space="preserve">Amount </w:t>
            </w:r>
            <w:r w:rsidRPr="00AE0D37">
              <w:rPr>
                <w:rFonts w:ascii="Times New Roman" w:hAnsi="Times New Roman"/>
                <w:b/>
                <w:u w:val="single"/>
                <w:shd w:val="pct15" w:color="auto" w:fill="FFFFFF"/>
                <w:lang w:eastAsia="zh-HK"/>
              </w:rPr>
              <w:t>after</w:t>
            </w:r>
            <w:r w:rsidRPr="00AE0D37">
              <w:rPr>
                <w:rFonts w:ascii="Times New Roman" w:hAnsi="Times New Roman"/>
                <w:b/>
                <w:shd w:val="pct15" w:color="auto" w:fill="FFFFFF"/>
                <w:lang w:eastAsia="zh-HK"/>
              </w:rPr>
              <w:t xml:space="preserve"> </w:t>
            </w:r>
            <w:r w:rsidR="00F217E2">
              <w:rPr>
                <w:rFonts w:ascii="Times New Roman" w:hAnsi="Times New Roman"/>
                <w:b/>
                <w:shd w:val="pct15" w:color="auto" w:fill="FFFFFF"/>
                <w:lang w:eastAsia="zh-HK"/>
              </w:rPr>
              <w:t>v</w:t>
            </w:r>
            <w:r w:rsidR="00F217E2" w:rsidRPr="00AE0D37">
              <w:rPr>
                <w:rFonts w:ascii="Times New Roman" w:hAnsi="Times New Roman"/>
                <w:b/>
                <w:shd w:val="pct15" w:color="auto" w:fill="FFFFFF"/>
                <w:lang w:eastAsia="zh-HK"/>
              </w:rPr>
              <w:t xml:space="preserve">ariation </w:t>
            </w:r>
            <w:r w:rsidRPr="00AE0D37">
              <w:rPr>
                <w:rFonts w:ascii="Times New Roman" w:hAnsi="Times New Roman"/>
                <w:b/>
                <w:shd w:val="pct15" w:color="auto" w:fill="FFFFFF"/>
                <w:lang w:eastAsia="zh-HK"/>
              </w:rPr>
              <w:t>under application</w:t>
            </w:r>
          </w:p>
          <w:p w:rsidR="00E977B0" w:rsidRPr="00AE0D37" w:rsidRDefault="00E977B0" w:rsidP="00055CD8">
            <w:pPr>
              <w:widowControl w:val="0"/>
              <w:spacing w:after="0" w:line="0" w:lineRule="atLeast"/>
              <w:jc w:val="center"/>
              <w:rPr>
                <w:rFonts w:ascii="Times New Roman" w:hAnsi="Times New Roman"/>
                <w:b/>
                <w:shd w:val="pct15" w:color="auto" w:fill="FFFFFF"/>
                <w:lang w:eastAsia="zh-HK"/>
              </w:rPr>
            </w:pPr>
          </w:p>
        </w:tc>
        <w:tc>
          <w:tcPr>
            <w:tcW w:w="1559" w:type="dxa"/>
          </w:tcPr>
          <w:p w:rsidR="00E977B0" w:rsidRPr="00AE0D37" w:rsidRDefault="00E977B0" w:rsidP="00055CD8">
            <w:pPr>
              <w:widowControl w:val="0"/>
              <w:numPr>
                <w:ilvl w:val="0"/>
                <w:numId w:val="4"/>
              </w:numPr>
              <w:spacing w:after="0" w:line="0" w:lineRule="atLeast"/>
              <w:ind w:leftChars="14"/>
              <w:jc w:val="center"/>
              <w:rPr>
                <w:rFonts w:ascii="Times New Roman" w:hAnsi="Times New Roman"/>
                <w:b/>
                <w:shd w:val="pct15" w:color="auto" w:fill="FFFFFF"/>
                <w:lang w:eastAsia="zh-HK"/>
              </w:rPr>
            </w:pPr>
            <w:r w:rsidRPr="00AE0D37">
              <w:rPr>
                <w:rFonts w:ascii="Times New Roman" w:hAnsi="Times New Roman"/>
                <w:b/>
                <w:shd w:val="pct15" w:color="auto" w:fill="FFFFFF"/>
                <w:lang w:eastAsia="zh-HK"/>
              </w:rPr>
              <w:t>= (c) – (b)</w:t>
            </w:r>
          </w:p>
          <w:p w:rsidR="00E977B0" w:rsidRPr="00AE0D37" w:rsidRDefault="00E977B0" w:rsidP="00055CD8">
            <w:pPr>
              <w:widowControl w:val="0"/>
              <w:spacing w:after="0" w:line="0" w:lineRule="atLeast"/>
              <w:jc w:val="center"/>
              <w:rPr>
                <w:rFonts w:ascii="Times New Roman" w:hAnsi="Times New Roman"/>
                <w:b/>
                <w:shd w:val="pct15" w:color="auto" w:fill="FFFFFF"/>
                <w:lang w:eastAsia="zh-HK"/>
              </w:rPr>
            </w:pPr>
            <w:r w:rsidRPr="00AE0D37">
              <w:rPr>
                <w:rFonts w:ascii="Times New Roman" w:hAnsi="Times New Roman"/>
                <w:b/>
                <w:shd w:val="pct15" w:color="auto" w:fill="FFFFFF"/>
                <w:lang w:eastAsia="zh-HK"/>
              </w:rPr>
              <w:t>Amount</w:t>
            </w:r>
          </w:p>
          <w:p w:rsidR="00E977B0" w:rsidRPr="00AE0D37" w:rsidRDefault="00E977B0" w:rsidP="00055CD8">
            <w:pPr>
              <w:widowControl w:val="0"/>
              <w:spacing w:after="0" w:line="0" w:lineRule="atLeast"/>
              <w:ind w:right="-57"/>
              <w:jc w:val="center"/>
              <w:rPr>
                <w:rFonts w:ascii="Times New Roman" w:hAnsi="Times New Roman"/>
                <w:b/>
                <w:shd w:val="pct15" w:color="auto" w:fill="FFFFFF"/>
                <w:lang w:eastAsia="zh-HK"/>
              </w:rPr>
            </w:pPr>
            <w:r w:rsidRPr="00AE0D37">
              <w:rPr>
                <w:rFonts w:ascii="Times New Roman" w:hAnsi="Times New Roman"/>
                <w:b/>
                <w:shd w:val="pct15" w:color="auto" w:fill="FFFFFF"/>
                <w:lang w:eastAsia="zh-HK"/>
              </w:rPr>
              <w:t>re-allocated</w:t>
            </w:r>
          </w:p>
          <w:p w:rsidR="00E977B0" w:rsidRPr="00AE0D37" w:rsidRDefault="00E977B0" w:rsidP="00055CD8">
            <w:pPr>
              <w:widowControl w:val="0"/>
              <w:wordWrap w:val="0"/>
              <w:spacing w:after="0" w:line="0" w:lineRule="atLeast"/>
              <w:ind w:leftChars="-95" w:left="-209" w:right="227"/>
              <w:jc w:val="right"/>
              <w:rPr>
                <w:rFonts w:ascii="Times New Roman" w:hAnsi="Times New Roman"/>
                <w:b/>
                <w:shd w:val="pct15" w:color="auto" w:fill="FFFFFF"/>
                <w:lang w:eastAsia="zh-HK"/>
              </w:rPr>
            </w:pPr>
          </w:p>
        </w:tc>
        <w:tc>
          <w:tcPr>
            <w:tcW w:w="1985" w:type="dxa"/>
          </w:tcPr>
          <w:p w:rsidR="00E977B0" w:rsidRPr="001A50D5" w:rsidRDefault="00E977B0" w:rsidP="00AE0D37">
            <w:pPr>
              <w:pStyle w:val="a3"/>
              <w:numPr>
                <w:ilvl w:val="0"/>
                <w:numId w:val="4"/>
              </w:numPr>
              <w:spacing w:line="0" w:lineRule="atLeast"/>
              <w:ind w:left="38" w:firstLine="0"/>
              <w:jc w:val="center"/>
              <w:rPr>
                <w:rFonts w:cs="Times New Roman"/>
                <w:b/>
                <w:sz w:val="22"/>
                <w:shd w:val="pct15" w:color="auto" w:fill="FFFFFF"/>
                <w:lang w:eastAsia="zh-HK"/>
              </w:rPr>
            </w:pPr>
            <w:r w:rsidRPr="00BD2597">
              <w:rPr>
                <w:rFonts w:cs="Times New Roman"/>
                <w:b/>
                <w:sz w:val="22"/>
                <w:shd w:val="pct15" w:color="auto" w:fill="FFFFFF"/>
                <w:lang w:eastAsia="zh-HK"/>
              </w:rPr>
              <w:t>= (d)/(b) x 100%</w:t>
            </w:r>
          </w:p>
          <w:p w:rsidR="00E977B0" w:rsidRPr="00AE0D37" w:rsidRDefault="00E977B0" w:rsidP="00AE0D37">
            <w:pPr>
              <w:widowControl w:val="0"/>
              <w:spacing w:after="0" w:line="0" w:lineRule="atLeast"/>
              <w:jc w:val="center"/>
              <w:rPr>
                <w:rFonts w:ascii="Times New Roman" w:hAnsi="Times New Roman"/>
                <w:b/>
                <w:shd w:val="pct15" w:color="auto" w:fill="FFFFFF"/>
                <w:lang w:eastAsia="zh-HK"/>
              </w:rPr>
            </w:pPr>
            <w:r w:rsidRPr="00BD2597">
              <w:rPr>
                <w:rFonts w:ascii="Times New Roman" w:hAnsi="Times New Roman" w:cs="Times New Roman"/>
                <w:b/>
                <w:shd w:val="pct15" w:color="auto" w:fill="FFFFFF"/>
                <w:lang w:eastAsia="zh-HK"/>
              </w:rPr>
              <w:t xml:space="preserve">Percentage of </w:t>
            </w:r>
            <w:r w:rsidR="00F217E2">
              <w:rPr>
                <w:rFonts w:ascii="Times New Roman" w:hAnsi="Times New Roman" w:cs="Times New Roman"/>
                <w:b/>
                <w:shd w:val="pct15" w:color="auto" w:fill="FFFFFF"/>
                <w:lang w:eastAsia="zh-HK"/>
              </w:rPr>
              <w:t>a</w:t>
            </w:r>
            <w:r w:rsidRPr="00BD2597">
              <w:rPr>
                <w:rFonts w:ascii="Times New Roman" w:hAnsi="Times New Roman" w:cs="Times New Roman"/>
                <w:b/>
                <w:shd w:val="pct15" w:color="auto" w:fill="FFFFFF"/>
                <w:lang w:eastAsia="zh-HK"/>
              </w:rPr>
              <w:t xml:space="preserve">mount re-allocated against the </w:t>
            </w:r>
            <w:r w:rsidR="00F217E2">
              <w:rPr>
                <w:rFonts w:ascii="Times New Roman" w:hAnsi="Times New Roman" w:cs="Times New Roman"/>
                <w:b/>
                <w:shd w:val="pct15" w:color="auto" w:fill="FFFFFF"/>
                <w:lang w:eastAsia="zh-HK"/>
              </w:rPr>
              <w:t>t</w:t>
            </w:r>
            <w:r w:rsidRPr="00BD2597">
              <w:rPr>
                <w:rFonts w:ascii="Times New Roman" w:hAnsi="Times New Roman" w:cs="Times New Roman"/>
                <w:b/>
                <w:shd w:val="pct15" w:color="auto" w:fill="FFFFFF"/>
                <w:lang w:eastAsia="zh-HK"/>
              </w:rPr>
              <w:t xml:space="preserve">otal </w:t>
            </w:r>
            <w:r w:rsidR="00F217E2">
              <w:rPr>
                <w:rFonts w:ascii="Times New Roman" w:hAnsi="Times New Roman" w:cs="Times New Roman"/>
                <w:b/>
                <w:shd w:val="pct15" w:color="auto" w:fill="FFFFFF"/>
                <w:lang w:eastAsia="zh-HK"/>
              </w:rPr>
              <w:t>a</w:t>
            </w:r>
            <w:r w:rsidRPr="00BD2597">
              <w:rPr>
                <w:rFonts w:ascii="Times New Roman" w:hAnsi="Times New Roman" w:cs="Times New Roman"/>
                <w:b/>
                <w:shd w:val="pct15" w:color="auto" w:fill="FFFFFF"/>
                <w:lang w:eastAsia="zh-HK"/>
              </w:rPr>
              <w:t xml:space="preserve">pproved </w:t>
            </w:r>
            <w:r w:rsidR="00F217E2">
              <w:rPr>
                <w:rFonts w:ascii="Times New Roman" w:hAnsi="Times New Roman" w:cs="Times New Roman"/>
                <w:b/>
                <w:shd w:val="pct15" w:color="auto" w:fill="FFFFFF"/>
                <w:lang w:eastAsia="zh-HK"/>
              </w:rPr>
              <w:t>g</w:t>
            </w:r>
            <w:r w:rsidRPr="00BD2597">
              <w:rPr>
                <w:rFonts w:ascii="Times New Roman" w:hAnsi="Times New Roman" w:cs="Times New Roman"/>
                <w:b/>
                <w:shd w:val="pct15" w:color="auto" w:fill="FFFFFF"/>
                <w:lang w:eastAsia="zh-HK"/>
              </w:rPr>
              <w:t>rant</w:t>
            </w:r>
            <w:r w:rsidR="00D44DD3">
              <w:rPr>
                <w:rFonts w:ascii="Times New Roman" w:hAnsi="Times New Roman" w:cs="Times New Roman"/>
                <w:b/>
                <w:shd w:val="pct15" w:color="auto" w:fill="FFFFFF"/>
                <w:lang w:eastAsia="zh-HK"/>
              </w:rPr>
              <w:t xml:space="preserve"> (only need to </w:t>
            </w:r>
            <w:r w:rsidR="00DB7ACB">
              <w:rPr>
                <w:rFonts w:ascii="Times New Roman" w:hAnsi="Times New Roman" w:cs="Times New Roman"/>
                <w:b/>
                <w:shd w:val="pct15" w:color="auto" w:fill="FFFFFF"/>
                <w:lang w:eastAsia="zh-HK"/>
              </w:rPr>
              <w:t>include</w:t>
            </w:r>
            <w:r w:rsidR="00D44DD3">
              <w:rPr>
                <w:rFonts w:ascii="Times New Roman" w:hAnsi="Times New Roman" w:cs="Times New Roman"/>
                <w:b/>
                <w:shd w:val="pct15" w:color="auto" w:fill="FFFFFF"/>
                <w:lang w:eastAsia="zh-HK"/>
              </w:rPr>
              <w:t xml:space="preserve"> those with positive values</w:t>
            </w:r>
            <w:r w:rsidR="006434ED">
              <w:rPr>
                <w:rFonts w:ascii="Times New Roman" w:hAnsi="Times New Roman" w:cs="Times New Roman"/>
                <w:b/>
                <w:shd w:val="pct15" w:color="auto" w:fill="FFFFFF"/>
                <w:lang w:eastAsia="zh-HK"/>
              </w:rPr>
              <w:t xml:space="preserve"> under (d)</w:t>
            </w:r>
            <w:r w:rsidR="00D44DD3">
              <w:rPr>
                <w:rFonts w:ascii="Times New Roman" w:hAnsi="Times New Roman" w:cs="Times New Roman"/>
                <w:b/>
                <w:shd w:val="pct15" w:color="auto" w:fill="FFFFFF"/>
                <w:lang w:eastAsia="zh-HK"/>
              </w:rPr>
              <w:t>)</w:t>
            </w:r>
          </w:p>
        </w:tc>
      </w:tr>
      <w:tr w:rsidR="00E977B0" w:rsidRPr="00055CD8" w:rsidTr="00AE0D37">
        <w:tc>
          <w:tcPr>
            <w:tcW w:w="2694" w:type="dxa"/>
          </w:tcPr>
          <w:p w:rsidR="00E977B0" w:rsidRPr="00055CD8" w:rsidRDefault="00E977B0" w:rsidP="00E977B0">
            <w:pPr>
              <w:widowControl w:val="0"/>
              <w:numPr>
                <w:ilvl w:val="0"/>
                <w:numId w:val="1"/>
              </w:numPr>
              <w:spacing w:after="0" w:line="0" w:lineRule="atLeast"/>
              <w:ind w:left="387" w:hangingChars="176" w:hanging="387"/>
              <w:rPr>
                <w:rFonts w:ascii="Times New Roman" w:hAnsi="Times New Roman"/>
                <w:shd w:val="pct15" w:color="auto" w:fill="FFFFFF"/>
                <w:lang w:eastAsia="zh-HK"/>
              </w:rPr>
            </w:pPr>
            <w:r w:rsidRPr="00055CD8">
              <w:rPr>
                <w:rFonts w:ascii="Times New Roman" w:hAnsi="Times New Roman"/>
                <w:shd w:val="pct15" w:color="auto" w:fill="FFFFFF"/>
                <w:lang w:eastAsia="zh-HK"/>
              </w:rPr>
              <w:t>Personal Emolument</w:t>
            </w:r>
          </w:p>
        </w:tc>
        <w:tc>
          <w:tcPr>
            <w:tcW w:w="1842"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$150,000</w:t>
            </w:r>
          </w:p>
        </w:tc>
        <w:tc>
          <w:tcPr>
            <w:tcW w:w="1843"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rPr>
            </w:pPr>
            <w:r w:rsidRPr="00055CD8">
              <w:rPr>
                <w:rFonts w:ascii="Times New Roman" w:hAnsi="Times New Roman"/>
                <w:shd w:val="pct15" w:color="auto" w:fill="FFFFFF"/>
                <w:lang w:eastAsia="zh-HK"/>
              </w:rPr>
              <w:t>$150,000</w:t>
            </w:r>
          </w:p>
        </w:tc>
        <w:tc>
          <w:tcPr>
            <w:tcW w:w="1559"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rPr>
            </w:pPr>
            <w:r w:rsidRPr="00055CD8">
              <w:rPr>
                <w:rFonts w:ascii="Times New Roman" w:hAnsi="Times New Roman"/>
                <w:shd w:val="pct15" w:color="auto" w:fill="FFFFFF"/>
                <w:lang w:eastAsia="zh-HK"/>
              </w:rPr>
              <w:t>No change</w:t>
            </w:r>
          </w:p>
        </w:tc>
        <w:tc>
          <w:tcPr>
            <w:tcW w:w="1985" w:type="dxa"/>
          </w:tcPr>
          <w:p w:rsidR="00E977B0" w:rsidRPr="00E977B0"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E977B0">
              <w:rPr>
                <w:rFonts w:ascii="Times New Roman" w:hAnsi="Times New Roman"/>
                <w:shd w:val="pct15" w:color="auto" w:fill="FFFFFF"/>
                <w:lang w:eastAsia="zh-HK"/>
              </w:rPr>
              <w:t>Not Applicable</w:t>
            </w:r>
          </w:p>
        </w:tc>
      </w:tr>
      <w:tr w:rsidR="00E977B0" w:rsidRPr="00055CD8" w:rsidTr="00AE0D37">
        <w:tc>
          <w:tcPr>
            <w:tcW w:w="2694" w:type="dxa"/>
          </w:tcPr>
          <w:p w:rsidR="00E977B0" w:rsidRPr="00055CD8" w:rsidRDefault="00E977B0" w:rsidP="00E977B0">
            <w:pPr>
              <w:widowControl w:val="0"/>
              <w:numPr>
                <w:ilvl w:val="0"/>
                <w:numId w:val="1"/>
              </w:numPr>
              <w:spacing w:after="0" w:line="0" w:lineRule="atLeast"/>
              <w:ind w:left="387" w:hangingChars="176" w:hanging="387"/>
              <w:rPr>
                <w:rFonts w:ascii="Times New Roman" w:hAnsi="Times New Roman"/>
                <w:shd w:val="pct15" w:color="auto" w:fill="FFFFFF"/>
                <w:lang w:eastAsia="zh-HK"/>
              </w:rPr>
            </w:pPr>
            <w:r w:rsidRPr="00055CD8">
              <w:rPr>
                <w:rFonts w:ascii="Times New Roman" w:hAnsi="Times New Roman"/>
                <w:shd w:val="pct15" w:color="auto" w:fill="FFFFFF"/>
                <w:lang w:eastAsia="zh-HK"/>
              </w:rPr>
              <w:t>Promotional Expenses</w:t>
            </w:r>
            <w:r w:rsidRPr="00055CD8" w:rsidDel="00F94DFC">
              <w:rPr>
                <w:rFonts w:ascii="Times New Roman" w:hAnsi="Times New Roman"/>
                <w:shd w:val="pct15" w:color="auto" w:fill="FFFFFF"/>
                <w:lang w:eastAsia="zh-HK"/>
              </w:rPr>
              <w:t xml:space="preserve"> </w:t>
            </w:r>
          </w:p>
        </w:tc>
        <w:tc>
          <w:tcPr>
            <w:tcW w:w="1842"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$50,000</w:t>
            </w:r>
          </w:p>
        </w:tc>
        <w:tc>
          <w:tcPr>
            <w:tcW w:w="1843"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$115,000</w:t>
            </w:r>
          </w:p>
        </w:tc>
        <w:tc>
          <w:tcPr>
            <w:tcW w:w="1559"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+$65,000</w:t>
            </w:r>
          </w:p>
        </w:tc>
        <w:tc>
          <w:tcPr>
            <w:tcW w:w="1985" w:type="dxa"/>
          </w:tcPr>
          <w:p w:rsidR="00E977B0" w:rsidRPr="00E977B0"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E977B0">
              <w:rPr>
                <w:rFonts w:ascii="Times New Roman" w:hAnsi="Times New Roman"/>
                <w:shd w:val="pct15" w:color="auto" w:fill="FFFFFF"/>
                <w:lang w:eastAsia="zh-HK"/>
              </w:rPr>
              <w:t>13%</w:t>
            </w:r>
          </w:p>
        </w:tc>
      </w:tr>
      <w:tr w:rsidR="00E977B0" w:rsidRPr="00055CD8" w:rsidTr="00AE0D37">
        <w:tc>
          <w:tcPr>
            <w:tcW w:w="2694" w:type="dxa"/>
          </w:tcPr>
          <w:p w:rsidR="00E977B0" w:rsidRPr="00055CD8" w:rsidRDefault="00E977B0" w:rsidP="00E977B0">
            <w:pPr>
              <w:widowControl w:val="0"/>
              <w:numPr>
                <w:ilvl w:val="0"/>
                <w:numId w:val="1"/>
              </w:numPr>
              <w:spacing w:after="0" w:line="0" w:lineRule="atLeast"/>
              <w:ind w:left="387" w:hangingChars="176" w:hanging="387"/>
              <w:rPr>
                <w:rFonts w:ascii="Times New Roman" w:hAnsi="Times New Roman"/>
                <w:shd w:val="pct15" w:color="auto" w:fill="FFFFFF"/>
                <w:lang w:eastAsia="zh-HK"/>
              </w:rPr>
            </w:pPr>
            <w:r w:rsidRPr="00055CD8">
              <w:rPr>
                <w:rFonts w:ascii="Times New Roman" w:hAnsi="Times New Roman"/>
                <w:shd w:val="pct15" w:color="auto" w:fill="FFFFFF"/>
                <w:lang w:eastAsia="zh-HK"/>
              </w:rPr>
              <w:t>Microfilm Production Training</w:t>
            </w:r>
          </w:p>
        </w:tc>
        <w:tc>
          <w:tcPr>
            <w:tcW w:w="1842"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$100,000</w:t>
            </w:r>
          </w:p>
        </w:tc>
        <w:tc>
          <w:tcPr>
            <w:tcW w:w="1843"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$185,000</w:t>
            </w:r>
          </w:p>
        </w:tc>
        <w:tc>
          <w:tcPr>
            <w:tcW w:w="1559"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+$85,000</w:t>
            </w:r>
          </w:p>
        </w:tc>
        <w:tc>
          <w:tcPr>
            <w:tcW w:w="1985" w:type="dxa"/>
          </w:tcPr>
          <w:p w:rsidR="00E977B0" w:rsidRPr="00E977B0"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E977B0">
              <w:rPr>
                <w:rFonts w:ascii="Times New Roman" w:hAnsi="Times New Roman"/>
                <w:shd w:val="pct15" w:color="auto" w:fill="FFFFFF"/>
                <w:lang w:eastAsia="zh-HK"/>
              </w:rPr>
              <w:t>17%</w:t>
            </w:r>
          </w:p>
        </w:tc>
      </w:tr>
      <w:tr w:rsidR="00E977B0" w:rsidRPr="00055CD8" w:rsidTr="00AE0D37">
        <w:tc>
          <w:tcPr>
            <w:tcW w:w="2694" w:type="dxa"/>
          </w:tcPr>
          <w:p w:rsidR="00E977B0" w:rsidRPr="00055CD8" w:rsidRDefault="00E977B0" w:rsidP="00E977B0">
            <w:pPr>
              <w:widowControl w:val="0"/>
              <w:numPr>
                <w:ilvl w:val="0"/>
                <w:numId w:val="1"/>
              </w:numPr>
              <w:spacing w:after="0" w:line="0" w:lineRule="atLeast"/>
              <w:ind w:left="387" w:hangingChars="176" w:hanging="387"/>
              <w:rPr>
                <w:rFonts w:ascii="Times New Roman" w:hAnsi="Times New Roman"/>
                <w:shd w:val="pct15" w:color="auto" w:fill="FFFFFF"/>
                <w:lang w:eastAsia="zh-HK"/>
              </w:rPr>
            </w:pPr>
            <w:r w:rsidRPr="00055CD8">
              <w:rPr>
                <w:rFonts w:ascii="Times New Roman" w:hAnsi="Times New Roman"/>
                <w:shd w:val="pct15" w:color="auto" w:fill="FFFFFF"/>
                <w:lang w:eastAsia="zh-HK"/>
              </w:rPr>
              <w:t xml:space="preserve">Street Booths and Anti-drug Carnival </w:t>
            </w:r>
          </w:p>
        </w:tc>
        <w:tc>
          <w:tcPr>
            <w:tcW w:w="1842"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$150,000</w:t>
            </w:r>
          </w:p>
        </w:tc>
        <w:tc>
          <w:tcPr>
            <w:tcW w:w="1843"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$20,000</w:t>
            </w:r>
          </w:p>
        </w:tc>
        <w:tc>
          <w:tcPr>
            <w:tcW w:w="1559"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-$130,000</w:t>
            </w:r>
          </w:p>
        </w:tc>
        <w:tc>
          <w:tcPr>
            <w:tcW w:w="1985" w:type="dxa"/>
          </w:tcPr>
          <w:p w:rsidR="00E977B0" w:rsidRPr="00E977B0"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E977B0">
              <w:rPr>
                <w:rFonts w:ascii="Times New Roman" w:hAnsi="Times New Roman"/>
                <w:shd w:val="pct15" w:color="auto" w:fill="FFFFFF"/>
                <w:lang w:eastAsia="zh-HK"/>
              </w:rPr>
              <w:t>Not Applicable</w:t>
            </w:r>
          </w:p>
        </w:tc>
      </w:tr>
      <w:tr w:rsidR="00E977B0" w:rsidRPr="00055CD8" w:rsidTr="00AE0D37">
        <w:tc>
          <w:tcPr>
            <w:tcW w:w="2694" w:type="dxa"/>
          </w:tcPr>
          <w:p w:rsidR="00E977B0" w:rsidRPr="00055CD8" w:rsidRDefault="00E977B0" w:rsidP="00E977B0">
            <w:pPr>
              <w:widowControl w:val="0"/>
              <w:numPr>
                <w:ilvl w:val="0"/>
                <w:numId w:val="1"/>
              </w:numPr>
              <w:spacing w:after="0" w:line="0" w:lineRule="atLeast"/>
              <w:ind w:left="387" w:hangingChars="176" w:hanging="387"/>
              <w:rPr>
                <w:rFonts w:ascii="Times New Roman" w:hAnsi="Times New Roman"/>
                <w:shd w:val="pct15" w:color="auto" w:fill="FFFFFF"/>
                <w:lang w:eastAsia="zh-HK"/>
              </w:rPr>
            </w:pPr>
            <w:r w:rsidRPr="00055CD8">
              <w:rPr>
                <w:rFonts w:ascii="Times New Roman" w:hAnsi="Times New Roman"/>
                <w:shd w:val="pct15" w:color="auto" w:fill="FFFFFF"/>
                <w:lang w:eastAsia="zh-HK"/>
              </w:rPr>
              <w:lastRenderedPageBreak/>
              <w:t>Interest Classes for Community Members</w:t>
            </w:r>
          </w:p>
        </w:tc>
        <w:tc>
          <w:tcPr>
            <w:tcW w:w="1842"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$42,000</w:t>
            </w:r>
          </w:p>
        </w:tc>
        <w:tc>
          <w:tcPr>
            <w:tcW w:w="1843"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$22,000</w:t>
            </w:r>
          </w:p>
        </w:tc>
        <w:tc>
          <w:tcPr>
            <w:tcW w:w="1559"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-$20,000</w:t>
            </w:r>
          </w:p>
        </w:tc>
        <w:tc>
          <w:tcPr>
            <w:tcW w:w="1985" w:type="dxa"/>
          </w:tcPr>
          <w:p w:rsidR="00E977B0" w:rsidRPr="00E977B0"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E977B0">
              <w:rPr>
                <w:rFonts w:ascii="Times New Roman" w:hAnsi="Times New Roman"/>
                <w:shd w:val="pct15" w:color="auto" w:fill="FFFFFF"/>
                <w:lang w:eastAsia="zh-HK"/>
              </w:rPr>
              <w:t>Not Applicable</w:t>
            </w:r>
          </w:p>
        </w:tc>
      </w:tr>
      <w:tr w:rsidR="00E977B0" w:rsidRPr="00055CD8" w:rsidTr="00AE0D37">
        <w:tc>
          <w:tcPr>
            <w:tcW w:w="2694" w:type="dxa"/>
          </w:tcPr>
          <w:p w:rsidR="00E977B0" w:rsidRPr="00055CD8" w:rsidRDefault="00E977B0" w:rsidP="00E977B0">
            <w:pPr>
              <w:widowControl w:val="0"/>
              <w:numPr>
                <w:ilvl w:val="0"/>
                <w:numId w:val="1"/>
              </w:numPr>
              <w:spacing w:after="0" w:line="0" w:lineRule="atLeast"/>
              <w:ind w:left="387" w:hangingChars="176" w:hanging="387"/>
              <w:rPr>
                <w:rFonts w:ascii="Times New Roman" w:hAnsi="Times New Roman"/>
                <w:shd w:val="pct15" w:color="auto" w:fill="FFFFFF"/>
                <w:lang w:eastAsia="zh-HK"/>
              </w:rPr>
            </w:pPr>
            <w:r w:rsidRPr="00055CD8">
              <w:rPr>
                <w:rFonts w:ascii="Times New Roman" w:hAnsi="Times New Roman"/>
                <w:shd w:val="pct15" w:color="auto" w:fill="FFFFFF"/>
                <w:lang w:eastAsia="zh-HK"/>
              </w:rPr>
              <w:t>External Audit Fee</w:t>
            </w:r>
          </w:p>
        </w:tc>
        <w:tc>
          <w:tcPr>
            <w:tcW w:w="1842"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$8,000</w:t>
            </w:r>
          </w:p>
        </w:tc>
        <w:tc>
          <w:tcPr>
            <w:tcW w:w="1843"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rPr>
            </w:pPr>
            <w:r w:rsidRPr="00055CD8">
              <w:rPr>
                <w:rFonts w:ascii="Times New Roman" w:hAnsi="Times New Roman"/>
                <w:shd w:val="pct15" w:color="auto" w:fill="FFFFFF"/>
                <w:lang w:eastAsia="zh-HK"/>
              </w:rPr>
              <w:t>$8,000</w:t>
            </w:r>
          </w:p>
        </w:tc>
        <w:tc>
          <w:tcPr>
            <w:tcW w:w="1559" w:type="dxa"/>
          </w:tcPr>
          <w:p w:rsidR="00E977B0" w:rsidRPr="00055CD8"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055CD8">
              <w:rPr>
                <w:rFonts w:ascii="Times New Roman" w:hAnsi="Times New Roman"/>
                <w:shd w:val="pct15" w:color="auto" w:fill="FFFFFF"/>
                <w:lang w:eastAsia="zh-HK"/>
              </w:rPr>
              <w:t>No change</w:t>
            </w:r>
          </w:p>
        </w:tc>
        <w:tc>
          <w:tcPr>
            <w:tcW w:w="1985" w:type="dxa"/>
          </w:tcPr>
          <w:p w:rsidR="00E977B0" w:rsidRPr="00E977B0" w:rsidRDefault="00E977B0" w:rsidP="00E977B0">
            <w:pPr>
              <w:widowControl w:val="0"/>
              <w:spacing w:after="0" w:line="0" w:lineRule="atLeast"/>
              <w:ind w:leftChars="-178" w:left="-348" w:hangingChars="20" w:hanging="44"/>
              <w:jc w:val="right"/>
              <w:rPr>
                <w:rFonts w:ascii="Times New Roman" w:hAnsi="Times New Roman"/>
                <w:shd w:val="pct15" w:color="auto" w:fill="FFFFFF"/>
                <w:lang w:eastAsia="zh-HK"/>
              </w:rPr>
            </w:pPr>
            <w:r w:rsidRPr="00E977B0">
              <w:rPr>
                <w:rFonts w:ascii="Times New Roman" w:hAnsi="Times New Roman"/>
                <w:shd w:val="pct15" w:color="auto" w:fill="FFFFFF"/>
                <w:lang w:eastAsia="zh-HK"/>
              </w:rPr>
              <w:t>Not Applicable</w:t>
            </w:r>
          </w:p>
        </w:tc>
      </w:tr>
      <w:tr w:rsidR="002548DC" w:rsidRPr="00055CD8" w:rsidTr="00717072">
        <w:tc>
          <w:tcPr>
            <w:tcW w:w="2694" w:type="dxa"/>
            <w:tcBorders>
              <w:bottom w:val="single" w:sz="4" w:space="0" w:color="auto"/>
            </w:tcBorders>
          </w:tcPr>
          <w:p w:rsidR="002548DC" w:rsidRPr="00055CD8" w:rsidRDefault="002548DC" w:rsidP="00055CD8">
            <w:pPr>
              <w:widowControl w:val="0"/>
              <w:spacing w:after="0" w:line="0" w:lineRule="atLeast"/>
              <w:rPr>
                <w:rFonts w:ascii="Times New Roman" w:hAnsi="Times New Roman"/>
                <w:b/>
                <w:shd w:val="pct15" w:color="auto" w:fill="FFFFFF"/>
                <w:lang w:eastAsia="zh-HK"/>
              </w:rPr>
            </w:pPr>
            <w:r w:rsidRPr="00055CD8">
              <w:rPr>
                <w:rFonts w:ascii="Times New Roman" w:hAnsi="Times New Roman"/>
                <w:b/>
                <w:shd w:val="pct15" w:color="auto" w:fill="FFFFFF"/>
                <w:lang w:eastAsia="zh-HK"/>
              </w:rPr>
              <w:t>Total Approved Grant</w:t>
            </w:r>
          </w:p>
        </w:tc>
        <w:tc>
          <w:tcPr>
            <w:tcW w:w="1842" w:type="dxa"/>
            <w:tcBorders>
              <w:bottom w:val="single" w:sz="4" w:space="0" w:color="auto"/>
            </w:tcBorders>
          </w:tcPr>
          <w:p w:rsidR="002548DC" w:rsidRPr="00055CD8" w:rsidRDefault="002548DC" w:rsidP="00055CD8">
            <w:pPr>
              <w:widowControl w:val="0"/>
              <w:spacing w:after="0" w:line="0" w:lineRule="atLeast"/>
              <w:ind w:leftChars="-178" w:left="-348" w:hangingChars="20" w:hanging="44"/>
              <w:jc w:val="right"/>
              <w:rPr>
                <w:rFonts w:ascii="Times New Roman" w:hAnsi="Times New Roman"/>
                <w:b/>
                <w:shd w:val="pct15" w:color="auto" w:fill="FFFFFF"/>
                <w:lang w:eastAsia="zh-HK"/>
              </w:rPr>
            </w:pPr>
            <w:r w:rsidRPr="00055CD8">
              <w:rPr>
                <w:rFonts w:ascii="Times New Roman" w:hAnsi="Times New Roman"/>
                <w:b/>
                <w:shd w:val="pct15" w:color="auto" w:fill="FFFFFF"/>
                <w:lang w:eastAsia="zh-HK"/>
              </w:rPr>
              <w:t>$500,000</w:t>
            </w:r>
          </w:p>
        </w:tc>
        <w:tc>
          <w:tcPr>
            <w:tcW w:w="1843" w:type="dxa"/>
          </w:tcPr>
          <w:p w:rsidR="002548DC" w:rsidRPr="00055CD8" w:rsidRDefault="002548DC" w:rsidP="00055CD8">
            <w:pPr>
              <w:widowControl w:val="0"/>
              <w:spacing w:after="0" w:line="0" w:lineRule="atLeast"/>
              <w:ind w:leftChars="-178" w:left="-348" w:hangingChars="20" w:hanging="44"/>
              <w:jc w:val="right"/>
              <w:rPr>
                <w:rFonts w:ascii="Times New Roman" w:hAnsi="Times New Roman"/>
                <w:shd w:val="pct15" w:color="auto" w:fill="FFFFFF"/>
              </w:rPr>
            </w:pPr>
            <w:r w:rsidRPr="00055CD8">
              <w:rPr>
                <w:rFonts w:ascii="Times New Roman" w:hAnsi="Times New Roman"/>
                <w:b/>
                <w:shd w:val="pct15" w:color="auto" w:fill="FFFFFF"/>
                <w:lang w:eastAsia="zh-HK"/>
              </w:rPr>
              <w:t>$500,000</w:t>
            </w:r>
          </w:p>
        </w:tc>
        <w:tc>
          <w:tcPr>
            <w:tcW w:w="3544" w:type="dxa"/>
            <w:gridSpan w:val="2"/>
          </w:tcPr>
          <w:p w:rsidR="002548DC" w:rsidRPr="00055CD8" w:rsidRDefault="002548DC" w:rsidP="00AE0D37">
            <w:pPr>
              <w:widowControl w:val="0"/>
              <w:spacing w:after="0" w:line="0" w:lineRule="atLeast"/>
              <w:ind w:leftChars="15" w:left="35" w:hangingChars="1" w:hanging="2"/>
              <w:jc w:val="both"/>
              <w:rPr>
                <w:rFonts w:ascii="Times New Roman" w:hAnsi="Times New Roman"/>
                <w:b/>
                <w:sz w:val="20"/>
                <w:szCs w:val="20"/>
                <w:shd w:val="pct15" w:color="auto" w:fill="FFFFFF"/>
                <w:lang w:eastAsia="zh-HK"/>
              </w:rPr>
            </w:pPr>
            <w:r>
              <w:rPr>
                <w:rFonts w:ascii="Times New Roman" w:hAnsi="Times New Roman"/>
                <w:b/>
                <w:sz w:val="20"/>
                <w:szCs w:val="20"/>
                <w:shd w:val="pct15" w:color="auto" w:fill="FFFFFF"/>
                <w:lang w:eastAsia="zh-HK"/>
              </w:rPr>
              <w:t xml:space="preserve">  </w:t>
            </w:r>
            <w:r w:rsidR="00AE0D37">
              <w:rPr>
                <w:rFonts w:ascii="Times New Roman" w:hAnsi="Times New Roman"/>
                <w:b/>
                <w:sz w:val="20"/>
                <w:szCs w:val="20"/>
                <w:shd w:val="pct15" w:color="auto" w:fill="FFFFFF"/>
                <w:lang w:eastAsia="zh-HK"/>
              </w:rPr>
              <w:t xml:space="preserve">                  NO CHANGE</w:t>
            </w:r>
            <w:r>
              <w:rPr>
                <w:rFonts w:ascii="Times New Roman" w:hAnsi="Times New Roman"/>
                <w:b/>
                <w:sz w:val="20"/>
                <w:szCs w:val="20"/>
                <w:shd w:val="pct15" w:color="auto" w:fill="FFFFFF"/>
                <w:lang w:eastAsia="zh-HK"/>
              </w:rPr>
              <w:t xml:space="preserve">                                </w:t>
            </w:r>
          </w:p>
        </w:tc>
      </w:tr>
      <w:tr w:rsidR="00E977B0" w:rsidRPr="00055CD8" w:rsidTr="00AE0D37">
        <w:tc>
          <w:tcPr>
            <w:tcW w:w="2694" w:type="dxa"/>
            <w:tcBorders>
              <w:left w:val="nil"/>
              <w:bottom w:val="nil"/>
              <w:right w:val="nil"/>
            </w:tcBorders>
          </w:tcPr>
          <w:p w:rsidR="00E977B0" w:rsidRPr="00055CD8" w:rsidRDefault="00E977B0" w:rsidP="00E977B0">
            <w:pPr>
              <w:widowControl w:val="0"/>
              <w:spacing w:after="0" w:line="0" w:lineRule="atLeast"/>
              <w:rPr>
                <w:rFonts w:ascii="Times New Roman" w:hAnsi="Times New Roman"/>
                <w:b/>
                <w:shd w:val="pct15" w:color="auto" w:fill="FFFFFF"/>
                <w:lang w:eastAsia="zh-HK"/>
              </w:rPr>
            </w:pPr>
          </w:p>
        </w:tc>
        <w:tc>
          <w:tcPr>
            <w:tcW w:w="1842" w:type="dxa"/>
            <w:tcBorders>
              <w:left w:val="nil"/>
              <w:bottom w:val="nil"/>
            </w:tcBorders>
          </w:tcPr>
          <w:p w:rsidR="00E977B0" w:rsidRPr="00055CD8" w:rsidRDefault="00E977B0" w:rsidP="00E977B0">
            <w:pPr>
              <w:widowControl w:val="0"/>
              <w:spacing w:after="0" w:line="0" w:lineRule="atLeast"/>
              <w:ind w:leftChars="-178" w:left="-348" w:hangingChars="20" w:hanging="44"/>
              <w:jc w:val="right"/>
              <w:rPr>
                <w:rFonts w:ascii="Times New Roman" w:hAnsi="Times New Roman"/>
                <w:b/>
                <w:shd w:val="pct15" w:color="auto" w:fill="FFFFFF"/>
                <w:lang w:eastAsia="zh-HK"/>
              </w:rPr>
            </w:pPr>
          </w:p>
        </w:tc>
        <w:tc>
          <w:tcPr>
            <w:tcW w:w="3402" w:type="dxa"/>
            <w:gridSpan w:val="2"/>
          </w:tcPr>
          <w:p w:rsidR="00E977B0" w:rsidRDefault="00E977B0" w:rsidP="00E977B0">
            <w:pPr>
              <w:pStyle w:val="a3"/>
              <w:wordWrap w:val="0"/>
              <w:spacing w:line="0" w:lineRule="atLeast"/>
              <w:ind w:leftChars="-178" w:left="-348" w:hangingChars="20" w:hanging="44"/>
              <w:jc w:val="right"/>
              <w:rPr>
                <w:rFonts w:cs="Times New Roman"/>
                <w:b/>
                <w:sz w:val="22"/>
                <w:shd w:val="pct15" w:color="auto" w:fill="FFFFFF"/>
                <w:lang w:eastAsia="zh-HK"/>
              </w:rPr>
            </w:pPr>
            <w:r>
              <w:rPr>
                <w:rFonts w:cs="Times New Roman" w:hint="eastAsia"/>
                <w:b/>
                <w:sz w:val="22"/>
                <w:shd w:val="pct15" w:color="auto" w:fill="FFFFFF"/>
                <w:lang w:eastAsia="zh-HK"/>
              </w:rPr>
              <w:t xml:space="preserve">Total </w:t>
            </w:r>
            <w:r>
              <w:rPr>
                <w:rFonts w:cs="Times New Roman"/>
                <w:b/>
                <w:sz w:val="22"/>
                <w:shd w:val="pct15" w:color="auto" w:fill="FFFFFF"/>
                <w:lang w:eastAsia="zh-HK"/>
              </w:rPr>
              <w:t>percentage of</w:t>
            </w:r>
          </w:p>
          <w:p w:rsidR="00E977B0" w:rsidRPr="00055CD8" w:rsidRDefault="00E977B0" w:rsidP="00E977B0">
            <w:pPr>
              <w:widowControl w:val="0"/>
              <w:wordWrap w:val="0"/>
              <w:spacing w:after="0" w:line="0" w:lineRule="atLeast"/>
              <w:ind w:leftChars="-178" w:left="-348" w:hangingChars="20" w:hanging="44"/>
              <w:jc w:val="right"/>
              <w:rPr>
                <w:rFonts w:ascii="Times New Roman" w:hAnsi="Times New Roman"/>
                <w:b/>
                <w:sz w:val="20"/>
                <w:szCs w:val="20"/>
                <w:shd w:val="pct15" w:color="auto" w:fill="FFFFFF"/>
                <w:lang w:eastAsia="zh-HK"/>
              </w:rPr>
            </w:pPr>
            <w:r>
              <w:rPr>
                <w:rFonts w:ascii="Times New Roman" w:hAnsi="Times New Roman" w:cs="Times New Roman"/>
                <w:b/>
                <w:shd w:val="pct15" w:color="auto" w:fill="FFFFFF"/>
                <w:lang w:eastAsia="zh-HK"/>
              </w:rPr>
              <w:t>Amount re-allocated</w:t>
            </w:r>
          </w:p>
        </w:tc>
        <w:tc>
          <w:tcPr>
            <w:tcW w:w="1985" w:type="dxa"/>
          </w:tcPr>
          <w:p w:rsidR="00E977B0" w:rsidRPr="00055CD8" w:rsidRDefault="00E977B0" w:rsidP="00E977B0">
            <w:pPr>
              <w:widowControl w:val="0"/>
              <w:wordWrap w:val="0"/>
              <w:spacing w:after="0" w:line="0" w:lineRule="atLeast"/>
              <w:ind w:leftChars="-178" w:left="-348" w:hangingChars="20" w:hanging="44"/>
              <w:jc w:val="right"/>
              <w:rPr>
                <w:rFonts w:ascii="Times New Roman" w:hAnsi="Times New Roman"/>
                <w:b/>
                <w:sz w:val="20"/>
                <w:szCs w:val="20"/>
                <w:shd w:val="pct15" w:color="auto" w:fill="FFFFFF"/>
                <w:lang w:eastAsia="zh-HK"/>
              </w:rPr>
            </w:pPr>
            <w:r w:rsidRPr="008303F3">
              <w:rPr>
                <w:rFonts w:ascii="Times New Roman" w:hAnsi="Times New Roman" w:cs="Times New Roman"/>
                <w:b/>
                <w:shd w:val="pct15" w:color="auto" w:fill="FFFFFF"/>
                <w:lang w:eastAsia="zh-HK"/>
              </w:rPr>
              <w:t>30%</w:t>
            </w:r>
          </w:p>
        </w:tc>
      </w:tr>
    </w:tbl>
    <w:p w:rsidR="00055CD8" w:rsidRPr="00055CD8" w:rsidRDefault="00055CD8" w:rsidP="00055CD8">
      <w:pPr>
        <w:spacing w:after="0" w:line="240" w:lineRule="auto"/>
        <w:ind w:leftChars="-95" w:left="501" w:hangingChars="273" w:hanging="710"/>
        <w:rPr>
          <w:rFonts w:ascii="Times New Roman" w:eastAsiaTheme="minorEastAsia" w:hAnsi="Times New Roman"/>
          <w:kern w:val="2"/>
          <w:sz w:val="26"/>
          <w:szCs w:val="26"/>
          <w:lang w:eastAsia="zh-HK"/>
        </w:rPr>
      </w:pPr>
    </w:p>
    <w:p w:rsidR="00055CD8" w:rsidRPr="00055CD8" w:rsidRDefault="00055CD8" w:rsidP="00055CD8">
      <w:pPr>
        <w:widowControl w:val="0"/>
        <w:tabs>
          <w:tab w:val="left" w:pos="20"/>
        </w:tabs>
        <w:autoSpaceDE w:val="0"/>
        <w:autoSpaceDN w:val="0"/>
        <w:adjustRightInd w:val="0"/>
        <w:spacing w:after="0" w:line="0" w:lineRule="atLeast"/>
        <w:ind w:leftChars="-1" w:hanging="2"/>
        <w:jc w:val="both"/>
        <w:textAlignment w:val="baseline"/>
        <w:rPr>
          <w:rFonts w:ascii="Times New Roman" w:eastAsiaTheme="minorEastAsia" w:hAnsi="Times New Roman"/>
          <w:kern w:val="2"/>
          <w:shd w:val="pct15" w:color="auto" w:fill="FFFFFF"/>
        </w:rPr>
      </w:pPr>
      <w:r w:rsidRPr="00055CD8">
        <w:rPr>
          <w:rFonts w:ascii="Times New Roman" w:eastAsiaTheme="minorEastAsia" w:hAnsi="Times New Roman"/>
          <w:kern w:val="2"/>
          <w:shd w:val="pct15" w:color="auto" w:fill="FFFFFF"/>
        </w:rPr>
        <w:tab/>
        <w:t xml:space="preserve">The detailed illustration </w:t>
      </w:r>
      <w:r w:rsidR="002548DC">
        <w:rPr>
          <w:rFonts w:ascii="Times New Roman" w:eastAsiaTheme="minorEastAsia" w:hAnsi="Times New Roman"/>
          <w:kern w:val="2"/>
          <w:shd w:val="pct15" w:color="auto" w:fill="FFFFFF"/>
        </w:rPr>
        <w:t xml:space="preserve">on </w:t>
      </w:r>
      <w:r w:rsidR="00EE7304">
        <w:rPr>
          <w:rFonts w:ascii="Times New Roman" w:eastAsiaTheme="minorEastAsia" w:hAnsi="Times New Roman"/>
          <w:kern w:val="2"/>
          <w:shd w:val="pct15" w:color="auto" w:fill="FFFFFF"/>
        </w:rPr>
        <w:t>the</w:t>
      </w:r>
      <w:r w:rsidR="002548DC" w:rsidRPr="00055CD8">
        <w:rPr>
          <w:rFonts w:ascii="Times New Roman" w:eastAsiaTheme="minorEastAsia" w:hAnsi="Times New Roman"/>
          <w:kern w:val="2"/>
          <w:shd w:val="pct15" w:color="auto" w:fill="FFFFFF"/>
        </w:rPr>
        <w:t xml:space="preserve"> </w:t>
      </w:r>
      <w:r w:rsidRPr="00055CD8">
        <w:rPr>
          <w:rFonts w:ascii="Times New Roman" w:eastAsiaTheme="minorEastAsia" w:hAnsi="Times New Roman"/>
          <w:kern w:val="2"/>
          <w:shd w:val="pct15" w:color="auto" w:fill="FFFFFF"/>
        </w:rPr>
        <w:t>calculation</w:t>
      </w:r>
      <w:r w:rsidR="00EE7304">
        <w:rPr>
          <w:rFonts w:ascii="Times New Roman" w:eastAsiaTheme="minorEastAsia" w:hAnsi="Times New Roman"/>
          <w:kern w:val="2"/>
          <w:shd w:val="pct15" w:color="auto" w:fill="FFFFFF"/>
        </w:rPr>
        <w:t>s</w:t>
      </w:r>
      <w:r w:rsidRPr="00055CD8">
        <w:rPr>
          <w:rFonts w:ascii="Times New Roman" w:eastAsiaTheme="minorEastAsia" w:hAnsi="Times New Roman"/>
          <w:kern w:val="2"/>
          <w:shd w:val="pct15" w:color="auto" w:fill="FFFFFF"/>
        </w:rPr>
        <w:t xml:space="preserve"> of the above </w:t>
      </w:r>
      <w:r w:rsidRPr="00055CD8">
        <w:rPr>
          <w:rFonts w:ascii="Times New Roman" w:eastAsiaTheme="minorEastAsia" w:hAnsi="Times New Roman"/>
          <w:kern w:val="2"/>
          <w:shd w:val="pct15" w:color="auto" w:fill="FFFFFF"/>
          <w:lang w:eastAsia="zh-HK"/>
        </w:rPr>
        <w:t xml:space="preserve">variation between individual </w:t>
      </w:r>
      <w:proofErr w:type="gramStart"/>
      <w:r w:rsidRPr="00055CD8">
        <w:rPr>
          <w:rFonts w:ascii="Times New Roman" w:eastAsiaTheme="minorEastAsia" w:hAnsi="Times New Roman"/>
          <w:kern w:val="2"/>
          <w:shd w:val="pct15" w:color="auto" w:fill="FFFFFF"/>
          <w:lang w:eastAsia="zh-HK"/>
        </w:rPr>
        <w:t>cost</w:t>
      </w:r>
      <w:proofErr w:type="gramEnd"/>
      <w:r w:rsidRPr="00055CD8">
        <w:rPr>
          <w:rFonts w:ascii="Times New Roman" w:eastAsiaTheme="minorEastAsia" w:hAnsi="Times New Roman"/>
          <w:kern w:val="2"/>
          <w:shd w:val="pct15" w:color="auto" w:fill="FFFFFF"/>
          <w:lang w:eastAsia="zh-HK"/>
        </w:rPr>
        <w:t xml:space="preserve"> items is as follows:</w:t>
      </w:r>
    </w:p>
    <w:p w:rsidR="00055CD8" w:rsidRPr="00055CD8" w:rsidRDefault="00055CD8" w:rsidP="00055CD8">
      <w:pPr>
        <w:widowControl w:val="0"/>
        <w:numPr>
          <w:ilvl w:val="0"/>
          <w:numId w:val="6"/>
        </w:numPr>
        <w:tabs>
          <w:tab w:val="left" w:pos="426"/>
        </w:tabs>
        <w:spacing w:after="0" w:line="0" w:lineRule="atLeast"/>
        <w:ind w:leftChars="1" w:left="361" w:hangingChars="163" w:hanging="359"/>
        <w:jc w:val="both"/>
        <w:rPr>
          <w:rFonts w:ascii="Times New Roman" w:eastAsiaTheme="minorEastAsia" w:hAnsi="Times New Roman"/>
          <w:kern w:val="2"/>
          <w:shd w:val="pct15" w:color="auto" w:fill="FFFFFF"/>
          <w:lang w:eastAsia="zh-HK"/>
        </w:rPr>
      </w:pPr>
      <w:r w:rsidRPr="00055CD8">
        <w:rPr>
          <w:rFonts w:ascii="Times New Roman" w:eastAsiaTheme="minorEastAsia" w:hAnsi="Times New Roman"/>
          <w:kern w:val="2"/>
          <w:shd w:val="pct15" w:color="auto" w:fill="FFFFFF"/>
          <w:lang w:eastAsia="zh-HK"/>
        </w:rPr>
        <w:t>Increase the budget of “(2) Promotional Expenses” by $65,000 as the promotion will be arranged by online means with production of one additional video (one is approved originally) in order to boost the recruitment of participants, therefore more expenditure on this item is anticipated.</w:t>
      </w:r>
    </w:p>
    <w:p w:rsidR="00055CD8" w:rsidRPr="00055CD8" w:rsidRDefault="00055CD8" w:rsidP="00055CD8">
      <w:pPr>
        <w:widowControl w:val="0"/>
        <w:numPr>
          <w:ilvl w:val="0"/>
          <w:numId w:val="6"/>
        </w:numPr>
        <w:tabs>
          <w:tab w:val="left" w:pos="426"/>
        </w:tabs>
        <w:spacing w:after="0" w:line="0" w:lineRule="atLeast"/>
        <w:ind w:leftChars="1" w:left="361" w:hangingChars="163" w:hanging="359"/>
        <w:jc w:val="both"/>
        <w:rPr>
          <w:rFonts w:ascii="Times New Roman" w:eastAsiaTheme="minorEastAsia" w:hAnsi="Times New Roman"/>
          <w:kern w:val="2"/>
          <w:shd w:val="pct15" w:color="auto" w:fill="FFFFFF"/>
          <w:lang w:eastAsia="zh-HK"/>
        </w:rPr>
      </w:pPr>
      <w:r w:rsidRPr="00055CD8">
        <w:rPr>
          <w:rFonts w:ascii="Times New Roman" w:eastAsiaTheme="minorEastAsia" w:hAnsi="Times New Roman"/>
          <w:kern w:val="2"/>
          <w:shd w:val="pct15" w:color="auto" w:fill="FFFFFF"/>
          <w:lang w:eastAsia="zh-HK"/>
        </w:rPr>
        <w:t>Increase the budget of “(3) Microfilm Production Training” by $85,000 as the class size of each training session is reduced from five teams to two teams only, i.e. more training sessions are required to be conducted, and</w:t>
      </w:r>
      <w:r w:rsidR="002548DC">
        <w:rPr>
          <w:rFonts w:ascii="Times New Roman" w:eastAsiaTheme="minorEastAsia" w:hAnsi="Times New Roman"/>
          <w:kern w:val="2"/>
          <w:shd w:val="pct15" w:color="auto" w:fill="FFFFFF"/>
          <w:lang w:eastAsia="zh-HK"/>
        </w:rPr>
        <w:t xml:space="preserve"> higher</w:t>
      </w:r>
      <w:r w:rsidRPr="00055CD8">
        <w:rPr>
          <w:rFonts w:ascii="Times New Roman" w:eastAsiaTheme="minorEastAsia" w:hAnsi="Times New Roman"/>
          <w:kern w:val="2"/>
          <w:shd w:val="pct15" w:color="auto" w:fill="FFFFFF"/>
          <w:lang w:eastAsia="zh-HK"/>
        </w:rPr>
        <w:t xml:space="preserve"> expenditure is anticipated on hiring the studio, training services and equipment.</w:t>
      </w:r>
    </w:p>
    <w:p w:rsidR="00055CD8" w:rsidRPr="00055CD8" w:rsidRDefault="00055CD8" w:rsidP="00055CD8">
      <w:pPr>
        <w:widowControl w:val="0"/>
        <w:numPr>
          <w:ilvl w:val="0"/>
          <w:numId w:val="6"/>
        </w:numPr>
        <w:tabs>
          <w:tab w:val="left" w:pos="426"/>
        </w:tabs>
        <w:spacing w:after="0" w:line="0" w:lineRule="atLeast"/>
        <w:ind w:leftChars="1" w:left="361" w:hangingChars="163" w:hanging="359"/>
        <w:jc w:val="both"/>
        <w:rPr>
          <w:rFonts w:ascii="Times New Roman" w:eastAsiaTheme="minorEastAsia" w:hAnsi="Times New Roman"/>
          <w:kern w:val="2"/>
          <w:shd w:val="pct15" w:color="auto" w:fill="FFFFFF"/>
          <w:lang w:eastAsia="zh-HK"/>
        </w:rPr>
      </w:pPr>
      <w:r w:rsidRPr="00055CD8">
        <w:rPr>
          <w:rFonts w:ascii="Times New Roman" w:eastAsiaTheme="minorEastAsia" w:hAnsi="Times New Roman"/>
          <w:kern w:val="2"/>
          <w:shd w:val="pct15" w:color="auto" w:fill="FFFFFF"/>
          <w:lang w:eastAsia="zh-HK"/>
        </w:rPr>
        <w:t xml:space="preserve">Reduce the budget of “(4) Street Booths and Anti-drug Carnival” by $130,000 as sessions scheduled since the outbreak of COVID-19 and the finale anti-drug carnival were cancelled. </w:t>
      </w:r>
    </w:p>
    <w:p w:rsidR="00055CD8" w:rsidRPr="00055CD8" w:rsidRDefault="00055CD8" w:rsidP="00055CD8">
      <w:pPr>
        <w:widowControl w:val="0"/>
        <w:numPr>
          <w:ilvl w:val="0"/>
          <w:numId w:val="6"/>
        </w:numPr>
        <w:tabs>
          <w:tab w:val="left" w:pos="426"/>
        </w:tabs>
        <w:spacing w:after="0" w:line="0" w:lineRule="atLeast"/>
        <w:ind w:leftChars="1" w:left="361" w:hangingChars="163" w:hanging="359"/>
        <w:jc w:val="both"/>
        <w:rPr>
          <w:rFonts w:ascii="Times New Roman" w:eastAsiaTheme="minorEastAsia" w:hAnsi="Times New Roman"/>
          <w:kern w:val="2"/>
          <w:shd w:val="pct15" w:color="auto" w:fill="FFFFFF"/>
          <w:lang w:eastAsia="zh-HK"/>
        </w:rPr>
      </w:pPr>
      <w:r w:rsidRPr="00055CD8">
        <w:rPr>
          <w:rFonts w:ascii="Times New Roman" w:eastAsiaTheme="minorEastAsia" w:hAnsi="Times New Roman"/>
          <w:kern w:val="2"/>
          <w:shd w:val="pct15" w:color="auto" w:fill="FFFFFF"/>
          <w:lang w:eastAsia="zh-HK"/>
        </w:rPr>
        <w:t>Reduce the budget of “(5) Interest Classes for Community Members</w:t>
      </w:r>
      <w:r w:rsidRPr="00055CD8">
        <w:rPr>
          <w:rFonts w:ascii="Times New Roman" w:eastAsiaTheme="minorEastAsia" w:hAnsi="Times New Roman"/>
          <w:kern w:val="2"/>
          <w:shd w:val="pct15" w:color="auto" w:fill="FFFFFF"/>
        </w:rPr>
        <w:t>”</w:t>
      </w:r>
      <w:r w:rsidRPr="00055CD8">
        <w:rPr>
          <w:rFonts w:ascii="Times New Roman" w:eastAsiaTheme="minorEastAsia" w:hAnsi="Times New Roman"/>
          <w:kern w:val="2"/>
          <w:shd w:val="pct15" w:color="auto" w:fill="FFFFFF"/>
          <w:lang w:eastAsia="zh-HK"/>
        </w:rPr>
        <w:t xml:space="preserve"> by $20,000 as those interest classes’ sessions scheduled after the outbreak of COVID-19 were cancelled.</w:t>
      </w:r>
    </w:p>
    <w:p w:rsidR="00055CD8" w:rsidRPr="00055CD8" w:rsidRDefault="00055CD8" w:rsidP="00055CD8">
      <w:pPr>
        <w:widowControl w:val="0"/>
        <w:numPr>
          <w:ilvl w:val="0"/>
          <w:numId w:val="6"/>
        </w:numPr>
        <w:tabs>
          <w:tab w:val="left" w:pos="426"/>
        </w:tabs>
        <w:spacing w:after="0" w:line="0" w:lineRule="atLeast"/>
        <w:ind w:leftChars="1" w:left="361" w:hangingChars="163" w:hanging="359"/>
        <w:jc w:val="both"/>
        <w:rPr>
          <w:rFonts w:ascii="Times New Roman" w:eastAsiaTheme="minorEastAsia" w:hAnsi="Times New Roman"/>
          <w:kern w:val="2"/>
        </w:rPr>
      </w:pPr>
      <w:r w:rsidRPr="00055CD8">
        <w:rPr>
          <w:rFonts w:ascii="Times New Roman" w:eastAsiaTheme="minorEastAsia" w:hAnsi="Times New Roman"/>
          <w:kern w:val="2"/>
          <w:shd w:val="pct15" w:color="auto" w:fill="FFFFFF"/>
          <w:lang w:eastAsia="zh-HK"/>
        </w:rPr>
        <w:t xml:space="preserve">The total </w:t>
      </w:r>
      <w:r w:rsidRPr="00055CD8">
        <w:rPr>
          <w:rFonts w:ascii="Times New Roman" w:eastAsiaTheme="minorEastAsia" w:hAnsi="Times New Roman"/>
          <w:kern w:val="2"/>
          <w:shd w:val="pct15" w:color="auto" w:fill="FFFFFF"/>
        </w:rPr>
        <w:t>amount of re-allocation of budget, subject to approval, will be $150,000, which is 30% of the total approved grant of $500,000</w:t>
      </w:r>
      <w:r w:rsidR="002548DC">
        <w:rPr>
          <w:rFonts w:ascii="Times New Roman" w:eastAsiaTheme="minorEastAsia" w:hAnsi="Times New Roman"/>
          <w:kern w:val="2"/>
          <w:shd w:val="pct15" w:color="auto" w:fill="FFFFFF"/>
        </w:rPr>
        <w:t>.</w:t>
      </w:r>
    </w:p>
    <w:p w:rsidR="00917204" w:rsidRDefault="00917204" w:rsidP="00055CD8">
      <w:pPr>
        <w:spacing w:after="0" w:line="240" w:lineRule="auto"/>
        <w:rPr>
          <w:rFonts w:ascii="Times New Roman" w:eastAsiaTheme="minorEastAsia" w:hAnsi="Times New Roman"/>
          <w:kern w:val="2"/>
          <w:sz w:val="26"/>
          <w:szCs w:val="26"/>
          <w:lang w:eastAsia="zh-HK"/>
        </w:rPr>
      </w:pPr>
    </w:p>
    <w:p w:rsidR="00055CD8" w:rsidRPr="00055CD8" w:rsidRDefault="00917204" w:rsidP="00055CD8">
      <w:pPr>
        <w:spacing w:after="0" w:line="240" w:lineRule="auto"/>
        <w:rPr>
          <w:rFonts w:ascii="Times New Roman" w:eastAsiaTheme="minorEastAsia" w:hAnsi="Times New Roman"/>
          <w:kern w:val="2"/>
          <w:sz w:val="24"/>
          <w:szCs w:val="24"/>
          <w:lang w:eastAsia="zh-HK"/>
        </w:rPr>
      </w:pPr>
      <w:r>
        <w:rPr>
          <w:rFonts w:ascii="Times New Roman" w:eastAsiaTheme="minorEastAsia" w:hAnsi="Times New Roman"/>
          <w:kern w:val="2"/>
          <w:sz w:val="26"/>
          <w:szCs w:val="26"/>
          <w:lang w:eastAsia="zh-HK"/>
        </w:rPr>
        <w:t xml:space="preserve">Form 3 - </w:t>
      </w:r>
      <w:r w:rsidR="00055CD8" w:rsidRPr="00055CD8">
        <w:rPr>
          <w:rFonts w:ascii="Times New Roman" w:eastAsiaTheme="minorEastAsia" w:hAnsi="Times New Roman"/>
          <w:kern w:val="2"/>
          <w:sz w:val="26"/>
          <w:szCs w:val="26"/>
          <w:lang w:eastAsia="zh-HK"/>
        </w:rPr>
        <w:t xml:space="preserve">Table </w:t>
      </w:r>
      <w:r w:rsidR="00055CD8" w:rsidRPr="00055CD8">
        <w:rPr>
          <w:rFonts w:ascii="Times New Roman" w:eastAsiaTheme="minorEastAsia" w:hAnsi="Times New Roman"/>
          <w:i/>
          <w:kern w:val="2"/>
          <w:sz w:val="24"/>
          <w:szCs w:val="24"/>
          <w:lang w:eastAsia="zh-HK"/>
        </w:rPr>
        <w:t>(please add rows if necessary)</w:t>
      </w:r>
    </w:p>
    <w:tbl>
      <w:tblPr>
        <w:tblStyle w:val="a4"/>
        <w:tblW w:w="9923" w:type="dxa"/>
        <w:tblInd w:w="-5" w:type="dxa"/>
        <w:tblLayout w:type="fixed"/>
        <w:tblLook w:val="04A0" w:firstRow="1" w:lastRow="0" w:firstColumn="1" w:lastColumn="0" w:noHBand="0" w:noVBand="1"/>
      </w:tblPr>
      <w:tblGrid>
        <w:gridCol w:w="2694"/>
        <w:gridCol w:w="1842"/>
        <w:gridCol w:w="1843"/>
        <w:gridCol w:w="1559"/>
        <w:gridCol w:w="1985"/>
      </w:tblGrid>
      <w:tr w:rsidR="00E977B0" w:rsidRPr="00055CD8" w:rsidTr="00AE0D37">
        <w:tc>
          <w:tcPr>
            <w:tcW w:w="2694" w:type="dxa"/>
          </w:tcPr>
          <w:p w:rsidR="00E977B0" w:rsidRPr="00AE0D37" w:rsidRDefault="00E977B0" w:rsidP="00055CD8">
            <w:pPr>
              <w:widowControl w:val="0"/>
              <w:numPr>
                <w:ilvl w:val="0"/>
                <w:numId w:val="5"/>
              </w:numPr>
              <w:spacing w:after="0" w:line="0" w:lineRule="atLeast"/>
              <w:jc w:val="center"/>
              <w:rPr>
                <w:rFonts w:ascii="Times New Roman" w:hAnsi="Times New Roman"/>
                <w:b/>
                <w:lang w:eastAsia="zh-HK"/>
              </w:rPr>
            </w:pPr>
          </w:p>
          <w:p w:rsidR="00E977B0" w:rsidRPr="00AE0D37" w:rsidRDefault="00E977B0" w:rsidP="00055CD8">
            <w:pPr>
              <w:widowControl w:val="0"/>
              <w:spacing w:after="0" w:line="0" w:lineRule="atLeast"/>
              <w:ind w:left="35"/>
              <w:jc w:val="center"/>
              <w:rPr>
                <w:rFonts w:ascii="Times New Roman" w:hAnsi="Times New Roman"/>
                <w:b/>
                <w:lang w:eastAsia="zh-HK"/>
              </w:rPr>
            </w:pPr>
            <w:r w:rsidRPr="00AE0D37">
              <w:rPr>
                <w:rFonts w:ascii="Times New Roman" w:hAnsi="Times New Roman"/>
                <w:b/>
                <w:lang w:eastAsia="zh-HK"/>
              </w:rPr>
              <w:t>Individual Cost Items in Budget</w:t>
            </w:r>
          </w:p>
        </w:tc>
        <w:tc>
          <w:tcPr>
            <w:tcW w:w="1842" w:type="dxa"/>
          </w:tcPr>
          <w:p w:rsidR="00E977B0" w:rsidRPr="00AE0D37" w:rsidRDefault="00E977B0" w:rsidP="00055CD8">
            <w:pPr>
              <w:widowControl w:val="0"/>
              <w:numPr>
                <w:ilvl w:val="0"/>
                <w:numId w:val="5"/>
              </w:numPr>
              <w:spacing w:after="0" w:line="0" w:lineRule="atLeast"/>
              <w:jc w:val="center"/>
              <w:rPr>
                <w:rFonts w:ascii="Times New Roman" w:hAnsi="Times New Roman"/>
                <w:b/>
                <w:lang w:eastAsia="zh-HK"/>
              </w:rPr>
            </w:pPr>
          </w:p>
          <w:p w:rsidR="00E977B0" w:rsidRPr="00AE0D37" w:rsidRDefault="00E977B0" w:rsidP="00055CD8">
            <w:pPr>
              <w:widowControl w:val="0"/>
              <w:spacing w:after="0" w:line="0" w:lineRule="atLeast"/>
              <w:ind w:leftChars="-1" w:left="-2" w:firstLine="2"/>
              <w:jc w:val="center"/>
              <w:rPr>
                <w:rFonts w:ascii="Times New Roman" w:hAnsi="Times New Roman"/>
                <w:b/>
                <w:lang w:eastAsia="zh-HK"/>
              </w:rPr>
            </w:pPr>
            <w:r w:rsidRPr="00AE0D37">
              <w:rPr>
                <w:rFonts w:ascii="Times New Roman" w:hAnsi="Times New Roman"/>
                <w:b/>
                <w:lang w:eastAsia="zh-HK"/>
              </w:rPr>
              <w:t xml:space="preserve">Amount Approved </w:t>
            </w:r>
            <w:r w:rsidRPr="00AE0D37">
              <w:rPr>
                <w:rFonts w:ascii="Times New Roman" w:hAnsi="Times New Roman"/>
                <w:b/>
                <w:u w:val="single"/>
                <w:lang w:eastAsia="zh-HK"/>
              </w:rPr>
              <w:t>before</w:t>
            </w:r>
            <w:r w:rsidRPr="00AE0D37">
              <w:rPr>
                <w:rFonts w:ascii="Times New Roman" w:hAnsi="Times New Roman"/>
                <w:b/>
                <w:lang w:eastAsia="zh-HK"/>
              </w:rPr>
              <w:t xml:space="preserve"> Variation</w:t>
            </w:r>
          </w:p>
        </w:tc>
        <w:tc>
          <w:tcPr>
            <w:tcW w:w="1843" w:type="dxa"/>
          </w:tcPr>
          <w:p w:rsidR="00E977B0" w:rsidRPr="00AE0D37" w:rsidRDefault="00E977B0" w:rsidP="00055CD8">
            <w:pPr>
              <w:widowControl w:val="0"/>
              <w:numPr>
                <w:ilvl w:val="0"/>
                <w:numId w:val="5"/>
              </w:numPr>
              <w:spacing w:after="0" w:line="0" w:lineRule="atLeast"/>
              <w:jc w:val="center"/>
              <w:rPr>
                <w:rFonts w:ascii="Times New Roman" w:hAnsi="Times New Roman"/>
                <w:b/>
                <w:lang w:eastAsia="zh-HK"/>
              </w:rPr>
            </w:pPr>
          </w:p>
          <w:p w:rsidR="00E977B0" w:rsidRPr="00AE0D37" w:rsidRDefault="00E977B0" w:rsidP="00055CD8">
            <w:pPr>
              <w:widowControl w:val="0"/>
              <w:spacing w:after="0" w:line="0" w:lineRule="atLeast"/>
              <w:jc w:val="center"/>
              <w:rPr>
                <w:rFonts w:ascii="Times New Roman" w:hAnsi="Times New Roman"/>
                <w:b/>
                <w:lang w:eastAsia="zh-HK"/>
              </w:rPr>
            </w:pPr>
            <w:r w:rsidRPr="00AE0D37">
              <w:rPr>
                <w:rFonts w:ascii="Times New Roman" w:hAnsi="Times New Roman"/>
                <w:b/>
                <w:lang w:eastAsia="zh-HK"/>
              </w:rPr>
              <w:t xml:space="preserve">Amount </w:t>
            </w:r>
            <w:r w:rsidRPr="00AE0D37">
              <w:rPr>
                <w:rFonts w:ascii="Times New Roman" w:hAnsi="Times New Roman"/>
                <w:b/>
                <w:u w:val="single"/>
                <w:lang w:eastAsia="zh-HK"/>
              </w:rPr>
              <w:t>after</w:t>
            </w:r>
            <w:r w:rsidRPr="00AE0D37">
              <w:rPr>
                <w:rFonts w:ascii="Times New Roman" w:hAnsi="Times New Roman"/>
                <w:b/>
                <w:lang w:eastAsia="zh-HK"/>
              </w:rPr>
              <w:t xml:space="preserve"> Variation under application</w:t>
            </w:r>
          </w:p>
          <w:p w:rsidR="00E977B0" w:rsidRPr="00AE0D37" w:rsidRDefault="00E977B0" w:rsidP="00055CD8">
            <w:pPr>
              <w:widowControl w:val="0"/>
              <w:spacing w:after="0" w:line="0" w:lineRule="atLeast"/>
              <w:jc w:val="center"/>
              <w:rPr>
                <w:rFonts w:ascii="Times New Roman" w:hAnsi="Times New Roman"/>
                <w:b/>
                <w:lang w:eastAsia="zh-HK"/>
              </w:rPr>
            </w:pPr>
          </w:p>
        </w:tc>
        <w:tc>
          <w:tcPr>
            <w:tcW w:w="1559" w:type="dxa"/>
          </w:tcPr>
          <w:p w:rsidR="00E977B0" w:rsidRPr="00AE0D37" w:rsidRDefault="00E977B0" w:rsidP="00055CD8">
            <w:pPr>
              <w:widowControl w:val="0"/>
              <w:numPr>
                <w:ilvl w:val="0"/>
                <w:numId w:val="5"/>
              </w:numPr>
              <w:spacing w:after="0" w:line="0" w:lineRule="atLeast"/>
              <w:ind w:leftChars="14"/>
              <w:jc w:val="center"/>
              <w:rPr>
                <w:rFonts w:ascii="Times New Roman" w:hAnsi="Times New Roman"/>
                <w:b/>
                <w:lang w:eastAsia="zh-HK"/>
              </w:rPr>
            </w:pPr>
            <w:r w:rsidRPr="00AE0D37">
              <w:rPr>
                <w:rFonts w:ascii="Times New Roman" w:hAnsi="Times New Roman"/>
                <w:b/>
                <w:lang w:eastAsia="zh-HK"/>
              </w:rPr>
              <w:t>= (c) – (b)</w:t>
            </w:r>
          </w:p>
          <w:p w:rsidR="00E977B0" w:rsidRPr="00AE0D37" w:rsidRDefault="00E977B0" w:rsidP="00055CD8">
            <w:pPr>
              <w:widowControl w:val="0"/>
              <w:spacing w:after="0" w:line="0" w:lineRule="atLeast"/>
              <w:jc w:val="center"/>
              <w:rPr>
                <w:rFonts w:ascii="Times New Roman" w:hAnsi="Times New Roman"/>
                <w:b/>
                <w:lang w:eastAsia="zh-HK"/>
              </w:rPr>
            </w:pPr>
            <w:r w:rsidRPr="00AE0D37">
              <w:rPr>
                <w:rFonts w:ascii="Times New Roman" w:hAnsi="Times New Roman"/>
                <w:b/>
                <w:lang w:eastAsia="zh-HK"/>
              </w:rPr>
              <w:t>Amount</w:t>
            </w:r>
          </w:p>
          <w:p w:rsidR="00E977B0" w:rsidRPr="00AE0D37" w:rsidRDefault="00E977B0" w:rsidP="00055CD8">
            <w:pPr>
              <w:widowControl w:val="0"/>
              <w:spacing w:after="0" w:line="0" w:lineRule="atLeast"/>
              <w:ind w:right="-57"/>
              <w:jc w:val="center"/>
              <w:rPr>
                <w:rFonts w:ascii="Times New Roman" w:hAnsi="Times New Roman"/>
                <w:b/>
                <w:lang w:eastAsia="zh-HK"/>
              </w:rPr>
            </w:pPr>
            <w:r w:rsidRPr="00AE0D37">
              <w:rPr>
                <w:rFonts w:ascii="Times New Roman" w:hAnsi="Times New Roman"/>
                <w:b/>
                <w:lang w:eastAsia="zh-HK"/>
              </w:rPr>
              <w:t>re-allocated</w:t>
            </w:r>
          </w:p>
          <w:p w:rsidR="00E977B0" w:rsidRPr="00AE0D37" w:rsidRDefault="00E977B0" w:rsidP="00055CD8">
            <w:pPr>
              <w:widowControl w:val="0"/>
              <w:wordWrap w:val="0"/>
              <w:spacing w:after="0" w:line="0" w:lineRule="atLeast"/>
              <w:ind w:leftChars="-95" w:left="-209" w:right="227"/>
              <w:jc w:val="center"/>
              <w:rPr>
                <w:rFonts w:ascii="Times New Roman" w:hAnsi="Times New Roman"/>
                <w:b/>
                <w:lang w:eastAsia="zh-HK"/>
              </w:rPr>
            </w:pPr>
          </w:p>
        </w:tc>
        <w:tc>
          <w:tcPr>
            <w:tcW w:w="1985" w:type="dxa"/>
          </w:tcPr>
          <w:p w:rsidR="00E977B0" w:rsidRPr="00AE0D37" w:rsidRDefault="00E977B0" w:rsidP="00E977B0">
            <w:pPr>
              <w:pStyle w:val="a3"/>
              <w:numPr>
                <w:ilvl w:val="0"/>
                <w:numId w:val="5"/>
              </w:numPr>
              <w:spacing w:line="0" w:lineRule="atLeast"/>
              <w:ind w:left="0" w:firstLine="0"/>
              <w:jc w:val="center"/>
              <w:rPr>
                <w:rFonts w:cs="Times New Roman"/>
                <w:b/>
                <w:sz w:val="22"/>
                <w:szCs w:val="22"/>
                <w:lang w:eastAsia="zh-HK"/>
              </w:rPr>
            </w:pPr>
            <w:r w:rsidRPr="00AE0D37">
              <w:rPr>
                <w:b/>
                <w:sz w:val="22"/>
                <w:szCs w:val="22"/>
                <w:lang w:eastAsia="zh-HK"/>
              </w:rPr>
              <w:t>= (d)/(b) x 100%</w:t>
            </w:r>
          </w:p>
          <w:p w:rsidR="00E977B0" w:rsidRDefault="00E977B0" w:rsidP="00AE0D37">
            <w:pPr>
              <w:widowControl w:val="0"/>
              <w:spacing w:after="0" w:line="0" w:lineRule="atLeast"/>
              <w:ind w:left="38"/>
              <w:jc w:val="center"/>
              <w:rPr>
                <w:rFonts w:ascii="Times New Roman" w:hAnsi="Times New Roman"/>
                <w:b/>
                <w:lang w:eastAsia="zh-HK"/>
              </w:rPr>
            </w:pPr>
            <w:r w:rsidRPr="00AE0D37">
              <w:rPr>
                <w:rFonts w:ascii="Times New Roman" w:hAnsi="Times New Roman"/>
                <w:b/>
                <w:lang w:eastAsia="zh-HK"/>
              </w:rPr>
              <w:t>Percentage of Amount re-allocated against the Total Approved Grant</w:t>
            </w:r>
          </w:p>
          <w:p w:rsidR="006434ED" w:rsidRPr="00AE0D37" w:rsidRDefault="006434ED" w:rsidP="00AE0D37">
            <w:pPr>
              <w:widowControl w:val="0"/>
              <w:spacing w:after="0" w:line="0" w:lineRule="atLeast"/>
              <w:ind w:left="38"/>
              <w:jc w:val="center"/>
              <w:rPr>
                <w:rFonts w:ascii="Times New Roman" w:hAnsi="Times New Roman"/>
                <w:b/>
                <w:lang w:eastAsia="zh-HK"/>
              </w:rPr>
            </w:pPr>
            <w:r w:rsidRPr="00AE0D37">
              <w:rPr>
                <w:rFonts w:ascii="Times New Roman" w:hAnsi="Times New Roman"/>
                <w:b/>
                <w:lang w:eastAsia="zh-HK"/>
              </w:rPr>
              <w:t>(only need to calculate those with positive values under (d))</w:t>
            </w:r>
          </w:p>
        </w:tc>
      </w:tr>
      <w:tr w:rsidR="00E977B0" w:rsidRPr="00055CD8" w:rsidTr="00AE0D37">
        <w:tc>
          <w:tcPr>
            <w:tcW w:w="2694" w:type="dxa"/>
          </w:tcPr>
          <w:p w:rsidR="00E977B0" w:rsidRPr="00AE0D37" w:rsidRDefault="00E977B0" w:rsidP="00055CD8">
            <w:pPr>
              <w:widowControl w:val="0"/>
              <w:spacing w:after="0" w:line="0" w:lineRule="atLeast"/>
              <w:rPr>
                <w:rFonts w:ascii="Times New Roman" w:hAnsi="Times New Roman"/>
                <w:lang w:eastAsia="zh-HK"/>
              </w:rPr>
            </w:pPr>
          </w:p>
        </w:tc>
        <w:tc>
          <w:tcPr>
            <w:tcW w:w="1842"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843"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559"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985"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r>
      <w:tr w:rsidR="00E977B0" w:rsidRPr="00055CD8" w:rsidTr="00AE0D37">
        <w:tc>
          <w:tcPr>
            <w:tcW w:w="2694" w:type="dxa"/>
          </w:tcPr>
          <w:p w:rsidR="00E977B0" w:rsidRPr="00AE0D37" w:rsidRDefault="00E977B0" w:rsidP="00055CD8">
            <w:pPr>
              <w:widowControl w:val="0"/>
              <w:spacing w:after="0" w:line="0" w:lineRule="atLeast"/>
              <w:rPr>
                <w:rFonts w:ascii="Times New Roman" w:hAnsi="Times New Roman"/>
                <w:lang w:eastAsia="zh-HK"/>
              </w:rPr>
            </w:pPr>
          </w:p>
        </w:tc>
        <w:tc>
          <w:tcPr>
            <w:tcW w:w="1842"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843"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559"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985"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r>
      <w:tr w:rsidR="00E977B0" w:rsidRPr="00055CD8" w:rsidTr="00AE0D37">
        <w:tc>
          <w:tcPr>
            <w:tcW w:w="2694" w:type="dxa"/>
          </w:tcPr>
          <w:p w:rsidR="00E977B0" w:rsidRPr="00AE0D37" w:rsidRDefault="00E977B0" w:rsidP="00055CD8">
            <w:pPr>
              <w:widowControl w:val="0"/>
              <w:spacing w:after="0" w:line="0" w:lineRule="atLeast"/>
              <w:rPr>
                <w:rFonts w:ascii="Times New Roman" w:hAnsi="Times New Roman"/>
                <w:lang w:eastAsia="zh-HK"/>
              </w:rPr>
            </w:pPr>
          </w:p>
        </w:tc>
        <w:tc>
          <w:tcPr>
            <w:tcW w:w="1842"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843"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559"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985"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r>
      <w:tr w:rsidR="00E977B0" w:rsidRPr="00055CD8" w:rsidTr="00AE0D37">
        <w:tc>
          <w:tcPr>
            <w:tcW w:w="2694" w:type="dxa"/>
          </w:tcPr>
          <w:p w:rsidR="00E977B0" w:rsidRPr="00AE0D37" w:rsidRDefault="00E977B0" w:rsidP="00055CD8">
            <w:pPr>
              <w:widowControl w:val="0"/>
              <w:spacing w:after="0" w:line="0" w:lineRule="atLeast"/>
              <w:rPr>
                <w:rFonts w:ascii="Times New Roman" w:hAnsi="Times New Roman"/>
                <w:lang w:eastAsia="zh-HK"/>
              </w:rPr>
            </w:pPr>
          </w:p>
        </w:tc>
        <w:tc>
          <w:tcPr>
            <w:tcW w:w="1842"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843"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559"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985"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r>
      <w:tr w:rsidR="00E977B0" w:rsidRPr="00055CD8" w:rsidTr="00AE0D37">
        <w:tc>
          <w:tcPr>
            <w:tcW w:w="2694" w:type="dxa"/>
          </w:tcPr>
          <w:p w:rsidR="00E977B0" w:rsidRPr="00AE0D37" w:rsidRDefault="00E977B0" w:rsidP="00055CD8">
            <w:pPr>
              <w:widowControl w:val="0"/>
              <w:spacing w:after="0" w:line="0" w:lineRule="atLeast"/>
              <w:rPr>
                <w:rFonts w:ascii="Times New Roman" w:hAnsi="Times New Roman"/>
                <w:lang w:eastAsia="zh-HK"/>
              </w:rPr>
            </w:pPr>
          </w:p>
        </w:tc>
        <w:tc>
          <w:tcPr>
            <w:tcW w:w="1842" w:type="dxa"/>
          </w:tcPr>
          <w:p w:rsidR="00E977B0" w:rsidRPr="00AE0D37" w:rsidRDefault="00E977B0" w:rsidP="00917204">
            <w:pPr>
              <w:widowControl w:val="0"/>
              <w:spacing w:after="0" w:line="0" w:lineRule="atLeast"/>
              <w:ind w:leftChars="-178" w:left="-348" w:hangingChars="20" w:hanging="44"/>
              <w:jc w:val="center"/>
              <w:rPr>
                <w:rFonts w:ascii="Times New Roman" w:hAnsi="Times New Roman"/>
                <w:lang w:eastAsia="zh-HK"/>
              </w:rPr>
            </w:pPr>
          </w:p>
        </w:tc>
        <w:tc>
          <w:tcPr>
            <w:tcW w:w="1843" w:type="dxa"/>
          </w:tcPr>
          <w:p w:rsidR="00E977B0" w:rsidRPr="00AE0D37" w:rsidRDefault="00E977B0" w:rsidP="00917204">
            <w:pPr>
              <w:widowControl w:val="0"/>
              <w:spacing w:after="0" w:line="0" w:lineRule="atLeast"/>
              <w:ind w:leftChars="-178" w:left="-348" w:hangingChars="20" w:hanging="44"/>
              <w:jc w:val="center"/>
              <w:rPr>
                <w:rFonts w:ascii="Times New Roman" w:hAnsi="Times New Roman"/>
              </w:rPr>
            </w:pPr>
          </w:p>
        </w:tc>
        <w:tc>
          <w:tcPr>
            <w:tcW w:w="1559"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c>
          <w:tcPr>
            <w:tcW w:w="1985" w:type="dxa"/>
          </w:tcPr>
          <w:p w:rsidR="00E977B0" w:rsidRPr="00AE0D37" w:rsidRDefault="00E977B0" w:rsidP="00055CD8">
            <w:pPr>
              <w:widowControl w:val="0"/>
              <w:spacing w:after="0" w:line="0" w:lineRule="atLeast"/>
              <w:ind w:leftChars="-178" w:left="-348" w:hangingChars="20" w:hanging="44"/>
              <w:jc w:val="right"/>
              <w:rPr>
                <w:rFonts w:ascii="Times New Roman" w:hAnsi="Times New Roman"/>
                <w:lang w:eastAsia="zh-HK"/>
              </w:rPr>
            </w:pPr>
          </w:p>
        </w:tc>
      </w:tr>
      <w:tr w:rsidR="002548DC" w:rsidRPr="00055CD8" w:rsidTr="005362FD">
        <w:tc>
          <w:tcPr>
            <w:tcW w:w="2694" w:type="dxa"/>
            <w:tcBorders>
              <w:bottom w:val="single" w:sz="4" w:space="0" w:color="auto"/>
            </w:tcBorders>
          </w:tcPr>
          <w:p w:rsidR="002548DC" w:rsidRPr="00AE0D37" w:rsidRDefault="002548DC" w:rsidP="00055CD8">
            <w:pPr>
              <w:widowControl w:val="0"/>
              <w:spacing w:after="0" w:line="0" w:lineRule="atLeast"/>
              <w:rPr>
                <w:rFonts w:ascii="Times New Roman" w:hAnsi="Times New Roman"/>
                <w:b/>
                <w:lang w:eastAsia="zh-HK"/>
              </w:rPr>
            </w:pPr>
            <w:r w:rsidRPr="00AE0D37">
              <w:rPr>
                <w:rFonts w:ascii="Times New Roman" w:hAnsi="Times New Roman"/>
                <w:b/>
                <w:lang w:eastAsia="zh-HK"/>
              </w:rPr>
              <w:t>Total Approved Grant</w:t>
            </w:r>
          </w:p>
        </w:tc>
        <w:tc>
          <w:tcPr>
            <w:tcW w:w="1842" w:type="dxa"/>
            <w:tcBorders>
              <w:bottom w:val="single" w:sz="4" w:space="0" w:color="auto"/>
            </w:tcBorders>
          </w:tcPr>
          <w:p w:rsidR="002548DC" w:rsidRPr="00AE0D37" w:rsidRDefault="002548DC" w:rsidP="00055CD8">
            <w:pPr>
              <w:widowControl w:val="0"/>
              <w:spacing w:after="0" w:line="0" w:lineRule="atLeast"/>
              <w:ind w:leftChars="-178" w:left="-348" w:hangingChars="20" w:hanging="44"/>
              <w:jc w:val="right"/>
              <w:rPr>
                <w:rFonts w:ascii="Times New Roman" w:hAnsi="Times New Roman"/>
                <w:b/>
                <w:lang w:eastAsia="zh-HK"/>
              </w:rPr>
            </w:pPr>
          </w:p>
        </w:tc>
        <w:tc>
          <w:tcPr>
            <w:tcW w:w="1843" w:type="dxa"/>
          </w:tcPr>
          <w:p w:rsidR="002548DC" w:rsidRPr="00AE0D37" w:rsidRDefault="002548DC" w:rsidP="00055CD8">
            <w:pPr>
              <w:widowControl w:val="0"/>
              <w:spacing w:after="0" w:line="0" w:lineRule="atLeast"/>
              <w:ind w:leftChars="-178" w:left="-348" w:hangingChars="20" w:hanging="44"/>
              <w:jc w:val="right"/>
              <w:rPr>
                <w:rFonts w:ascii="Times New Roman" w:hAnsi="Times New Roman"/>
              </w:rPr>
            </w:pPr>
          </w:p>
        </w:tc>
        <w:tc>
          <w:tcPr>
            <w:tcW w:w="3544" w:type="dxa"/>
            <w:gridSpan w:val="2"/>
          </w:tcPr>
          <w:p w:rsidR="002548DC" w:rsidRPr="00AE0D37" w:rsidRDefault="002548DC" w:rsidP="00AE0D37">
            <w:pPr>
              <w:widowControl w:val="0"/>
              <w:spacing w:after="0" w:line="0" w:lineRule="atLeast"/>
              <w:ind w:leftChars="-178" w:left="-348" w:hangingChars="20" w:hanging="44"/>
              <w:jc w:val="both"/>
              <w:rPr>
                <w:rFonts w:ascii="Times New Roman" w:hAnsi="Times New Roman"/>
                <w:b/>
                <w:lang w:eastAsia="zh-HK"/>
              </w:rPr>
            </w:pPr>
            <w:r>
              <w:rPr>
                <w:rFonts w:ascii="Times New Roman" w:hAnsi="Times New Roman"/>
                <w:b/>
                <w:lang w:eastAsia="zh-HK"/>
              </w:rPr>
              <w:t xml:space="preserve">      </w:t>
            </w:r>
            <w:r>
              <w:rPr>
                <w:rFonts w:ascii="Times New Roman" w:hAnsi="Times New Roman"/>
                <w:b/>
                <w:shd w:val="pct15" w:color="auto" w:fill="FFFFFF"/>
                <w:lang w:eastAsia="zh-HK"/>
              </w:rPr>
              <w:t xml:space="preserve">               </w:t>
            </w:r>
            <w:r w:rsidR="00AE0D37" w:rsidRPr="00AE0D37">
              <w:rPr>
                <w:rFonts w:ascii="Times New Roman" w:hAnsi="Times New Roman"/>
                <w:b/>
                <w:shd w:val="pct15" w:color="auto" w:fill="FFFFFF"/>
                <w:lang w:eastAsia="zh-HK"/>
              </w:rPr>
              <w:t>NO CHANGE</w:t>
            </w:r>
            <w:r w:rsidRPr="00AE0D37">
              <w:rPr>
                <w:rFonts w:ascii="Times New Roman" w:hAnsi="Times New Roman"/>
                <w:b/>
                <w:shd w:val="pct15" w:color="auto" w:fill="FFFFFF"/>
                <w:lang w:eastAsia="zh-HK"/>
              </w:rPr>
              <w:t xml:space="preserve">             </w:t>
            </w:r>
          </w:p>
        </w:tc>
      </w:tr>
      <w:tr w:rsidR="00E977B0" w:rsidRPr="00055CD8" w:rsidTr="00AE0D37">
        <w:tc>
          <w:tcPr>
            <w:tcW w:w="2694" w:type="dxa"/>
            <w:tcBorders>
              <w:left w:val="nil"/>
              <w:bottom w:val="nil"/>
              <w:right w:val="nil"/>
            </w:tcBorders>
          </w:tcPr>
          <w:p w:rsidR="00E977B0" w:rsidRPr="00055CD8" w:rsidRDefault="00E977B0" w:rsidP="00E977B0">
            <w:pPr>
              <w:widowControl w:val="0"/>
              <w:spacing w:after="0" w:line="0" w:lineRule="atLeast"/>
              <w:rPr>
                <w:rFonts w:ascii="Times New Roman" w:hAnsi="Times New Roman"/>
                <w:b/>
                <w:sz w:val="26"/>
                <w:szCs w:val="26"/>
                <w:lang w:eastAsia="zh-HK"/>
              </w:rPr>
            </w:pPr>
          </w:p>
        </w:tc>
        <w:tc>
          <w:tcPr>
            <w:tcW w:w="1842" w:type="dxa"/>
            <w:tcBorders>
              <w:left w:val="nil"/>
              <w:bottom w:val="nil"/>
            </w:tcBorders>
          </w:tcPr>
          <w:p w:rsidR="00E977B0" w:rsidRPr="00055CD8" w:rsidRDefault="00E977B0" w:rsidP="00E977B0">
            <w:pPr>
              <w:widowControl w:val="0"/>
              <w:spacing w:after="0" w:line="0" w:lineRule="atLeast"/>
              <w:ind w:leftChars="-178" w:left="-340" w:hangingChars="20" w:hanging="52"/>
              <w:jc w:val="right"/>
              <w:rPr>
                <w:rFonts w:ascii="Times New Roman" w:hAnsi="Times New Roman"/>
                <w:b/>
                <w:sz w:val="26"/>
                <w:szCs w:val="26"/>
                <w:lang w:eastAsia="zh-HK"/>
              </w:rPr>
            </w:pPr>
          </w:p>
        </w:tc>
        <w:tc>
          <w:tcPr>
            <w:tcW w:w="3402" w:type="dxa"/>
            <w:gridSpan w:val="2"/>
          </w:tcPr>
          <w:p w:rsidR="00E977B0" w:rsidRPr="00AE0D37" w:rsidRDefault="00E977B0" w:rsidP="00E977B0">
            <w:pPr>
              <w:pStyle w:val="a3"/>
              <w:wordWrap w:val="0"/>
              <w:spacing w:line="0" w:lineRule="atLeast"/>
              <w:ind w:leftChars="-178" w:left="-348" w:hangingChars="20" w:hanging="44"/>
              <w:jc w:val="right"/>
              <w:rPr>
                <w:rFonts w:cs="Times New Roman"/>
                <w:b/>
                <w:sz w:val="22"/>
                <w:lang w:eastAsia="zh-HK"/>
              </w:rPr>
            </w:pPr>
            <w:r w:rsidRPr="00AE0D37">
              <w:rPr>
                <w:b/>
                <w:sz w:val="22"/>
                <w:lang w:eastAsia="zh-HK"/>
              </w:rPr>
              <w:t>Total percentage of</w:t>
            </w:r>
          </w:p>
          <w:p w:rsidR="00E977B0" w:rsidRPr="00055CD8" w:rsidRDefault="00E977B0" w:rsidP="00E977B0">
            <w:pPr>
              <w:widowControl w:val="0"/>
              <w:wordWrap w:val="0"/>
              <w:spacing w:after="0" w:line="0" w:lineRule="atLeast"/>
              <w:ind w:leftChars="-178" w:left="-348" w:hangingChars="20" w:hanging="44"/>
              <w:jc w:val="right"/>
              <w:rPr>
                <w:rFonts w:ascii="Times New Roman" w:hAnsi="Times New Roman"/>
                <w:b/>
                <w:sz w:val="20"/>
                <w:szCs w:val="20"/>
                <w:lang w:eastAsia="zh-HK"/>
              </w:rPr>
            </w:pPr>
            <w:r w:rsidRPr="00AE0D37">
              <w:rPr>
                <w:rFonts w:ascii="Times New Roman" w:hAnsi="Times New Roman"/>
                <w:b/>
                <w:lang w:eastAsia="zh-HK"/>
              </w:rPr>
              <w:t>Amount re-allocated</w:t>
            </w:r>
          </w:p>
        </w:tc>
        <w:tc>
          <w:tcPr>
            <w:tcW w:w="1985" w:type="dxa"/>
          </w:tcPr>
          <w:p w:rsidR="00E977B0" w:rsidRPr="00055CD8" w:rsidRDefault="00E977B0" w:rsidP="00E977B0">
            <w:pPr>
              <w:widowControl w:val="0"/>
              <w:wordWrap w:val="0"/>
              <w:spacing w:after="0" w:line="0" w:lineRule="atLeast"/>
              <w:ind w:leftChars="-178" w:left="-352" w:hangingChars="20" w:hanging="40"/>
              <w:jc w:val="right"/>
              <w:rPr>
                <w:rFonts w:ascii="Times New Roman" w:hAnsi="Times New Roman"/>
                <w:b/>
                <w:sz w:val="20"/>
                <w:szCs w:val="20"/>
                <w:lang w:eastAsia="zh-HK"/>
              </w:rPr>
            </w:pPr>
          </w:p>
        </w:tc>
      </w:tr>
    </w:tbl>
    <w:p w:rsidR="00055CD8" w:rsidRPr="00055CD8" w:rsidRDefault="00055CD8" w:rsidP="00055CD8">
      <w:pPr>
        <w:spacing w:after="0" w:line="240" w:lineRule="auto"/>
        <w:ind w:leftChars="-95" w:left="501" w:hangingChars="273" w:hanging="710"/>
        <w:rPr>
          <w:rFonts w:ascii="Times New Roman" w:eastAsiaTheme="minorEastAsia" w:hAnsi="Times New Roman"/>
          <w:kern w:val="2"/>
          <w:sz w:val="26"/>
          <w:szCs w:val="26"/>
          <w:lang w:eastAsia="zh-HK"/>
        </w:rPr>
      </w:pPr>
    </w:p>
    <w:p w:rsidR="00055CD8" w:rsidRPr="00055CD8" w:rsidRDefault="00055CD8" w:rsidP="00055CD8">
      <w:pPr>
        <w:widowControl w:val="0"/>
        <w:tabs>
          <w:tab w:val="left" w:pos="20"/>
        </w:tabs>
        <w:autoSpaceDE w:val="0"/>
        <w:autoSpaceDN w:val="0"/>
        <w:adjustRightInd w:val="0"/>
        <w:spacing w:after="0" w:line="0" w:lineRule="atLeast"/>
        <w:ind w:leftChars="-1" w:hanging="2"/>
        <w:jc w:val="both"/>
        <w:textAlignment w:val="baseline"/>
        <w:rPr>
          <w:rFonts w:ascii="Times New Roman" w:eastAsiaTheme="minorEastAsia" w:hAnsi="Times New Roman"/>
          <w:kern w:val="2"/>
          <w:sz w:val="26"/>
          <w:szCs w:val="26"/>
        </w:rPr>
      </w:pPr>
      <w:r w:rsidRPr="00055CD8">
        <w:rPr>
          <w:rFonts w:ascii="Times New Roman" w:eastAsiaTheme="minorEastAsia" w:hAnsi="Times New Roman"/>
          <w:kern w:val="2"/>
          <w:sz w:val="26"/>
          <w:szCs w:val="26"/>
        </w:rPr>
        <w:lastRenderedPageBreak/>
        <w:tab/>
        <w:t xml:space="preserve">The detailed illustration of calculation of the above </w:t>
      </w:r>
      <w:r w:rsidRPr="00055CD8">
        <w:rPr>
          <w:rFonts w:ascii="Times New Roman" w:eastAsiaTheme="minorEastAsia" w:hAnsi="Times New Roman"/>
          <w:kern w:val="2"/>
          <w:sz w:val="26"/>
          <w:szCs w:val="26"/>
          <w:lang w:eastAsia="zh-HK"/>
        </w:rPr>
        <w:t xml:space="preserve">variation between individual </w:t>
      </w:r>
      <w:proofErr w:type="gramStart"/>
      <w:r w:rsidRPr="00055CD8">
        <w:rPr>
          <w:rFonts w:ascii="Times New Roman" w:eastAsiaTheme="minorEastAsia" w:hAnsi="Times New Roman"/>
          <w:kern w:val="2"/>
          <w:sz w:val="26"/>
          <w:szCs w:val="26"/>
          <w:lang w:eastAsia="zh-HK"/>
        </w:rPr>
        <w:t>cost</w:t>
      </w:r>
      <w:proofErr w:type="gramEnd"/>
      <w:r w:rsidRPr="00055CD8">
        <w:rPr>
          <w:rFonts w:ascii="Times New Roman" w:eastAsiaTheme="minorEastAsia" w:hAnsi="Times New Roman"/>
          <w:kern w:val="2"/>
          <w:sz w:val="26"/>
          <w:szCs w:val="26"/>
          <w:lang w:eastAsia="zh-HK"/>
        </w:rPr>
        <w:t xml:space="preserve"> items is as follows:</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rPr>
      </w:pP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hint="eastAsia"/>
          <w:kern w:val="2"/>
          <w:sz w:val="26"/>
          <w:szCs w:val="26"/>
          <w:u w:val="single"/>
        </w:rPr>
        <w:t xml:space="preserve">                                                                          </w:t>
      </w: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055CD8" w:rsidRPr="00055CD8" w:rsidRDefault="00055CD8" w:rsidP="00055CD8">
      <w:pPr>
        <w:widowControl w:val="0"/>
        <w:spacing w:after="0" w:line="0" w:lineRule="atLeast"/>
        <w:jc w:val="both"/>
        <w:rPr>
          <w:rFonts w:ascii="Times New Roman" w:eastAsiaTheme="minorEastAsia" w:hAnsi="Times New Roman"/>
          <w:kern w:val="2"/>
          <w:sz w:val="26"/>
          <w:szCs w:val="26"/>
          <w:u w:val="single"/>
        </w:rPr>
      </w:pPr>
      <w:r w:rsidRPr="00055CD8">
        <w:rPr>
          <w:rFonts w:ascii="Times New Roman" w:eastAsiaTheme="minorEastAsia" w:hAnsi="Times New Roman"/>
          <w:kern w:val="2"/>
          <w:sz w:val="26"/>
          <w:szCs w:val="26"/>
          <w:u w:val="single"/>
        </w:rPr>
        <w:t xml:space="preserve">                                                                             </w:t>
      </w:r>
    </w:p>
    <w:p w:rsidR="005F2428" w:rsidRPr="005F2428" w:rsidRDefault="005F2428" w:rsidP="005F2428">
      <w:pPr>
        <w:jc w:val="center"/>
        <w:rPr>
          <w:sz w:val="40"/>
          <w:szCs w:val="40"/>
        </w:rPr>
      </w:pPr>
      <w:r w:rsidRPr="005F2428">
        <w:rPr>
          <w:rFonts w:hint="eastAsia"/>
          <w:sz w:val="40"/>
          <w:szCs w:val="40"/>
        </w:rPr>
        <w:t>*</w:t>
      </w:r>
      <w:r w:rsidRPr="005F2428">
        <w:rPr>
          <w:sz w:val="40"/>
          <w:szCs w:val="40"/>
        </w:rPr>
        <w:t>**</w:t>
      </w:r>
    </w:p>
    <w:sectPr w:rsidR="005F2428" w:rsidRPr="005F2428" w:rsidSect="00055CD8">
      <w:headerReference w:type="default" r:id="rId7"/>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DD" w:rsidRDefault="004613DD" w:rsidP="00055CD8">
      <w:pPr>
        <w:spacing w:after="0" w:line="240" w:lineRule="auto"/>
      </w:pPr>
      <w:r>
        <w:separator/>
      </w:r>
    </w:p>
  </w:endnote>
  <w:endnote w:type="continuationSeparator" w:id="0">
    <w:p w:rsidR="004613DD" w:rsidRDefault="004613DD" w:rsidP="0005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628146"/>
      <w:docPartObj>
        <w:docPartGallery w:val="Page Numbers (Bottom of Page)"/>
        <w:docPartUnique/>
      </w:docPartObj>
    </w:sdtPr>
    <w:sdtEndPr>
      <w:rPr>
        <w:rFonts w:ascii="Times New Roman" w:hAnsi="Times New Roman"/>
      </w:rPr>
    </w:sdtEndPr>
    <w:sdtContent>
      <w:p w:rsidR="00917204" w:rsidRPr="00AE0D37" w:rsidRDefault="00917204" w:rsidP="00AE0D37">
        <w:pPr>
          <w:pStyle w:val="a7"/>
          <w:jc w:val="center"/>
          <w:rPr>
            <w:rFonts w:ascii="Times New Roman" w:hAnsi="Times New Roman"/>
          </w:rPr>
        </w:pPr>
        <w:r w:rsidRPr="00AE0D37">
          <w:rPr>
            <w:rFonts w:ascii="Times New Roman" w:hAnsi="Times New Roman"/>
          </w:rPr>
          <w:fldChar w:fldCharType="begin"/>
        </w:r>
        <w:r w:rsidRPr="00AE0D37">
          <w:rPr>
            <w:rFonts w:ascii="Times New Roman" w:hAnsi="Times New Roman"/>
          </w:rPr>
          <w:instrText>PAGE   \* MERGEFORMAT</w:instrText>
        </w:r>
        <w:r w:rsidRPr="00AE0D37">
          <w:rPr>
            <w:rFonts w:ascii="Times New Roman" w:hAnsi="Times New Roman"/>
          </w:rPr>
          <w:fldChar w:fldCharType="separate"/>
        </w:r>
        <w:r w:rsidR="00ED1B85" w:rsidRPr="00ED1B85">
          <w:rPr>
            <w:rFonts w:ascii="Times New Roman" w:hAnsi="Times New Roman"/>
            <w:noProof/>
            <w:lang w:val="zh-TW"/>
          </w:rPr>
          <w:t>1</w:t>
        </w:r>
        <w:r w:rsidRPr="00AE0D37">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DD" w:rsidRDefault="004613DD" w:rsidP="00055CD8">
      <w:pPr>
        <w:spacing w:after="0" w:line="240" w:lineRule="auto"/>
      </w:pPr>
      <w:r>
        <w:separator/>
      </w:r>
    </w:p>
  </w:footnote>
  <w:footnote w:type="continuationSeparator" w:id="0">
    <w:p w:rsidR="004613DD" w:rsidRDefault="004613DD" w:rsidP="0005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D8" w:rsidRPr="00917204" w:rsidRDefault="00917204" w:rsidP="00917204">
    <w:pPr>
      <w:pStyle w:val="a5"/>
      <w:ind w:firstLineChars="2550" w:firstLine="7140"/>
      <w:rPr>
        <w:rFonts w:ascii="Times New Roman" w:hAnsi="Times New Roman"/>
        <w:sz w:val="28"/>
        <w:szCs w:val="28"/>
        <w:u w:val="single"/>
      </w:rPr>
    </w:pPr>
    <w:r w:rsidRPr="00917204">
      <w:rPr>
        <w:rFonts w:ascii="Times New Roman" w:hAnsi="Times New Roman"/>
        <w:sz w:val="28"/>
        <w:szCs w:val="28"/>
        <w:u w:val="single"/>
      </w:rPr>
      <w:t>Form 3 – Cost Items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F4E"/>
    <w:multiLevelType w:val="hybridMultilevel"/>
    <w:tmpl w:val="863876F6"/>
    <w:lvl w:ilvl="0" w:tplc="0409000D">
      <w:start w:val="1"/>
      <w:numFmt w:val="bullet"/>
      <w:lvlText w:val=""/>
      <w:lvlJc w:val="left"/>
      <w:pPr>
        <w:ind w:left="2194" w:hanging="480"/>
      </w:pPr>
      <w:rPr>
        <w:rFonts w:ascii="Wingdings" w:hAnsi="Wingdings" w:hint="default"/>
        <w:sz w:val="24"/>
      </w:rPr>
    </w:lvl>
    <w:lvl w:ilvl="1" w:tplc="04090003" w:tentative="1">
      <w:start w:val="1"/>
      <w:numFmt w:val="bullet"/>
      <w:lvlText w:val=""/>
      <w:lvlJc w:val="left"/>
      <w:pPr>
        <w:ind w:left="2674" w:hanging="480"/>
      </w:pPr>
      <w:rPr>
        <w:rFonts w:ascii="Wingdings" w:hAnsi="Wingdings" w:hint="default"/>
      </w:rPr>
    </w:lvl>
    <w:lvl w:ilvl="2" w:tplc="04090005" w:tentative="1">
      <w:start w:val="1"/>
      <w:numFmt w:val="bullet"/>
      <w:lvlText w:val=""/>
      <w:lvlJc w:val="left"/>
      <w:pPr>
        <w:ind w:left="3154" w:hanging="480"/>
      </w:pPr>
      <w:rPr>
        <w:rFonts w:ascii="Wingdings" w:hAnsi="Wingdings" w:hint="default"/>
      </w:rPr>
    </w:lvl>
    <w:lvl w:ilvl="3" w:tplc="04090001" w:tentative="1">
      <w:start w:val="1"/>
      <w:numFmt w:val="bullet"/>
      <w:lvlText w:val=""/>
      <w:lvlJc w:val="left"/>
      <w:pPr>
        <w:ind w:left="3634" w:hanging="480"/>
      </w:pPr>
      <w:rPr>
        <w:rFonts w:ascii="Wingdings" w:hAnsi="Wingdings" w:hint="default"/>
      </w:rPr>
    </w:lvl>
    <w:lvl w:ilvl="4" w:tplc="04090003" w:tentative="1">
      <w:start w:val="1"/>
      <w:numFmt w:val="bullet"/>
      <w:lvlText w:val=""/>
      <w:lvlJc w:val="left"/>
      <w:pPr>
        <w:ind w:left="4114" w:hanging="480"/>
      </w:pPr>
      <w:rPr>
        <w:rFonts w:ascii="Wingdings" w:hAnsi="Wingdings" w:hint="default"/>
      </w:rPr>
    </w:lvl>
    <w:lvl w:ilvl="5" w:tplc="04090005" w:tentative="1">
      <w:start w:val="1"/>
      <w:numFmt w:val="bullet"/>
      <w:lvlText w:val=""/>
      <w:lvlJc w:val="left"/>
      <w:pPr>
        <w:ind w:left="4594" w:hanging="480"/>
      </w:pPr>
      <w:rPr>
        <w:rFonts w:ascii="Wingdings" w:hAnsi="Wingdings" w:hint="default"/>
      </w:rPr>
    </w:lvl>
    <w:lvl w:ilvl="6" w:tplc="04090001" w:tentative="1">
      <w:start w:val="1"/>
      <w:numFmt w:val="bullet"/>
      <w:lvlText w:val=""/>
      <w:lvlJc w:val="left"/>
      <w:pPr>
        <w:ind w:left="5074" w:hanging="480"/>
      </w:pPr>
      <w:rPr>
        <w:rFonts w:ascii="Wingdings" w:hAnsi="Wingdings" w:hint="default"/>
      </w:rPr>
    </w:lvl>
    <w:lvl w:ilvl="7" w:tplc="04090003" w:tentative="1">
      <w:start w:val="1"/>
      <w:numFmt w:val="bullet"/>
      <w:lvlText w:val=""/>
      <w:lvlJc w:val="left"/>
      <w:pPr>
        <w:ind w:left="5554" w:hanging="480"/>
      </w:pPr>
      <w:rPr>
        <w:rFonts w:ascii="Wingdings" w:hAnsi="Wingdings" w:hint="default"/>
      </w:rPr>
    </w:lvl>
    <w:lvl w:ilvl="8" w:tplc="04090005" w:tentative="1">
      <w:start w:val="1"/>
      <w:numFmt w:val="bullet"/>
      <w:lvlText w:val=""/>
      <w:lvlJc w:val="left"/>
      <w:pPr>
        <w:ind w:left="6034" w:hanging="480"/>
      </w:pPr>
      <w:rPr>
        <w:rFonts w:ascii="Wingdings" w:hAnsi="Wingdings" w:hint="default"/>
      </w:rPr>
    </w:lvl>
  </w:abstractNum>
  <w:abstractNum w:abstractNumId="1" w15:restartNumberingAfterBreak="0">
    <w:nsid w:val="08111837"/>
    <w:multiLevelType w:val="hybridMultilevel"/>
    <w:tmpl w:val="B0124DA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97A4711"/>
    <w:multiLevelType w:val="hybridMultilevel"/>
    <w:tmpl w:val="AF12C9E8"/>
    <w:lvl w:ilvl="0" w:tplc="44D88DEE">
      <w:start w:val="1"/>
      <w:numFmt w:val="lowerLetter"/>
      <w:lvlText w:val="(%1)"/>
      <w:lvlJc w:val="left"/>
      <w:pPr>
        <w:ind w:left="391" w:hanging="360"/>
      </w:pPr>
      <w:rPr>
        <w:rFonts w:ascii="Times New Roman" w:eastAsiaTheme="minorEastAsia" w:hAnsi="Times New Roman" w:cs="Times New Roman"/>
        <w:shd w:val="pct15" w:color="auto" w:fill="FFFFFF"/>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 w15:restartNumberingAfterBreak="0">
    <w:nsid w:val="1681772E"/>
    <w:multiLevelType w:val="hybridMultilevel"/>
    <w:tmpl w:val="C7CA190E"/>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18354D01"/>
    <w:multiLevelType w:val="hybridMultilevel"/>
    <w:tmpl w:val="5BA68054"/>
    <w:lvl w:ilvl="0" w:tplc="44D88DEE">
      <w:start w:val="1"/>
      <w:numFmt w:val="lowerLetter"/>
      <w:lvlText w:val="(%1)"/>
      <w:lvlJc w:val="left"/>
      <w:pPr>
        <w:ind w:left="391" w:hanging="360"/>
      </w:pPr>
      <w:rPr>
        <w:rFonts w:ascii="Times New Roman" w:eastAsiaTheme="minorEastAsia" w:hAnsi="Times New Roman" w:cs="Times New Roman"/>
        <w:shd w:val="pct15" w:color="auto" w:fill="FFFFFF"/>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5" w15:restartNumberingAfterBreak="0">
    <w:nsid w:val="1C8B2F41"/>
    <w:multiLevelType w:val="hybridMultilevel"/>
    <w:tmpl w:val="3F7A8100"/>
    <w:lvl w:ilvl="0" w:tplc="3D960E12">
      <w:start w:val="1"/>
      <w:numFmt w:val="decimal"/>
      <w:lvlText w:val="(%1)"/>
      <w:lvlJc w:val="left"/>
      <w:pPr>
        <w:ind w:left="360" w:hanging="360"/>
      </w:pPr>
      <w:rPr>
        <w:rFonts w:hint="default"/>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3C46E0"/>
    <w:multiLevelType w:val="hybridMultilevel"/>
    <w:tmpl w:val="FEF6B824"/>
    <w:lvl w:ilvl="0" w:tplc="FC0C176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77A2E9D"/>
    <w:multiLevelType w:val="hybridMultilevel"/>
    <w:tmpl w:val="011859F2"/>
    <w:lvl w:ilvl="0" w:tplc="2746F976">
      <w:start w:val="1"/>
      <w:numFmt w:val="lowerLetter"/>
      <w:lvlText w:val="(%1)"/>
      <w:lvlJc w:val="left"/>
      <w:pPr>
        <w:ind w:left="391" w:hanging="360"/>
      </w:pPr>
      <w:rPr>
        <w:rFonts w:ascii="Times New Roman" w:eastAsiaTheme="minorEastAsia" w:hAnsi="Times New Roman" w:cs="Times New Roman"/>
        <w:shd w:val="clear" w:color="auto" w:fill="auto"/>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5"/>
  </w:num>
  <w:num w:numId="2">
    <w:abstractNumId w:val="6"/>
  </w:num>
  <w:num w:numId="3">
    <w:abstractNumId w:val="1"/>
  </w:num>
  <w:num w:numId="4">
    <w:abstractNumId w:val="4"/>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D8"/>
    <w:rsid w:val="00055CD8"/>
    <w:rsid w:val="00190735"/>
    <w:rsid w:val="001E6475"/>
    <w:rsid w:val="00210396"/>
    <w:rsid w:val="002548DC"/>
    <w:rsid w:val="00257C18"/>
    <w:rsid w:val="002C6DE3"/>
    <w:rsid w:val="003F362C"/>
    <w:rsid w:val="004613DD"/>
    <w:rsid w:val="005F2428"/>
    <w:rsid w:val="006434ED"/>
    <w:rsid w:val="0065605E"/>
    <w:rsid w:val="006D3EE1"/>
    <w:rsid w:val="007B21A5"/>
    <w:rsid w:val="00917204"/>
    <w:rsid w:val="00AC1867"/>
    <w:rsid w:val="00AE0D37"/>
    <w:rsid w:val="00B67108"/>
    <w:rsid w:val="00D44DD3"/>
    <w:rsid w:val="00D50857"/>
    <w:rsid w:val="00D800F4"/>
    <w:rsid w:val="00D91956"/>
    <w:rsid w:val="00DA6716"/>
    <w:rsid w:val="00DB7ACB"/>
    <w:rsid w:val="00E61514"/>
    <w:rsid w:val="00E977B0"/>
    <w:rsid w:val="00EC5B21"/>
    <w:rsid w:val="00ED1B85"/>
    <w:rsid w:val="00EE7304"/>
    <w:rsid w:val="00F21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45F1E7-187B-4673-A8AB-39554277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71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34"/>
    <w:qFormat/>
    <w:rsid w:val="00DA6716"/>
    <w:pPr>
      <w:ind w:left="720"/>
      <w:contextualSpacing/>
    </w:pPr>
  </w:style>
  <w:style w:type="paragraph" w:styleId="a3">
    <w:name w:val="List Paragraph"/>
    <w:basedOn w:val="a"/>
    <w:uiPriority w:val="34"/>
    <w:qFormat/>
    <w:rsid w:val="00DA6716"/>
    <w:pPr>
      <w:widowControl w:val="0"/>
      <w:spacing w:after="0" w:line="240" w:lineRule="auto"/>
      <w:ind w:left="720"/>
    </w:pPr>
    <w:rPr>
      <w:rFonts w:ascii="Times New Roman" w:hAnsi="Times New Roman"/>
      <w:kern w:val="2"/>
      <w:sz w:val="24"/>
      <w:szCs w:val="20"/>
      <w:lang w:val="en-GB"/>
    </w:rPr>
  </w:style>
  <w:style w:type="table" w:styleId="a4">
    <w:name w:val="Table Grid"/>
    <w:basedOn w:val="a1"/>
    <w:uiPriority w:val="39"/>
    <w:rsid w:val="00055CD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5CD8"/>
    <w:pPr>
      <w:tabs>
        <w:tab w:val="center" w:pos="4153"/>
        <w:tab w:val="right" w:pos="8306"/>
      </w:tabs>
      <w:snapToGrid w:val="0"/>
    </w:pPr>
    <w:rPr>
      <w:sz w:val="20"/>
      <w:szCs w:val="20"/>
    </w:rPr>
  </w:style>
  <w:style w:type="character" w:customStyle="1" w:styleId="a6">
    <w:name w:val="頁首 字元"/>
    <w:basedOn w:val="a0"/>
    <w:link w:val="a5"/>
    <w:uiPriority w:val="99"/>
    <w:rsid w:val="00055CD8"/>
  </w:style>
  <w:style w:type="paragraph" w:styleId="a7">
    <w:name w:val="footer"/>
    <w:basedOn w:val="a"/>
    <w:link w:val="a8"/>
    <w:uiPriority w:val="99"/>
    <w:unhideWhenUsed/>
    <w:rsid w:val="00055CD8"/>
    <w:pPr>
      <w:tabs>
        <w:tab w:val="center" w:pos="4153"/>
        <w:tab w:val="right" w:pos="8306"/>
      </w:tabs>
      <w:snapToGrid w:val="0"/>
    </w:pPr>
    <w:rPr>
      <w:sz w:val="20"/>
      <w:szCs w:val="20"/>
    </w:rPr>
  </w:style>
  <w:style w:type="character" w:customStyle="1" w:styleId="a8">
    <w:name w:val="頁尾 字元"/>
    <w:basedOn w:val="a0"/>
    <w:link w:val="a7"/>
    <w:uiPriority w:val="99"/>
    <w:rsid w:val="00055CD8"/>
  </w:style>
  <w:style w:type="paragraph" w:styleId="a9">
    <w:name w:val="Balloon Text"/>
    <w:basedOn w:val="a"/>
    <w:link w:val="aa"/>
    <w:uiPriority w:val="99"/>
    <w:semiHidden/>
    <w:unhideWhenUsed/>
    <w:rsid w:val="00E977B0"/>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7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commonuser</dc:creator>
  <cp:keywords/>
  <dc:description/>
  <cp:lastModifiedBy>commonuser</cp:lastModifiedBy>
  <cp:revision>3</cp:revision>
  <cp:lastPrinted>2020-05-18T06:06:00Z</cp:lastPrinted>
  <dcterms:created xsi:type="dcterms:W3CDTF">2020-05-20T08:35:00Z</dcterms:created>
  <dcterms:modified xsi:type="dcterms:W3CDTF">2020-05-21T00:47:00Z</dcterms:modified>
</cp:coreProperties>
</file>